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9309E" w:rsidRPr="00A9309E" w:rsidRDefault="00A9309E" w:rsidP="00A9309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9309E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9309E" w:rsidRPr="00A9309E" w:rsidRDefault="00A9309E" w:rsidP="00A930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09E" w:rsidRPr="00A9309E" w:rsidRDefault="00A9309E" w:rsidP="00A930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09E" w:rsidRPr="00A9309E" w:rsidRDefault="00A9309E" w:rsidP="00A930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09E" w:rsidRPr="00A9309E" w:rsidRDefault="00A9309E" w:rsidP="00A930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309E" w:rsidRDefault="00A9309E" w:rsidP="00A9309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309E" w:rsidRPr="00A9309E" w:rsidRDefault="00A9309E" w:rsidP="00A9309E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5545" w:rsidRPr="00755545" w:rsidRDefault="00743671" w:rsidP="007555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755545">
        <w:rPr>
          <w:rFonts w:ascii="Times New Roman" w:hAnsi="Times New Roman"/>
          <w:sz w:val="24"/>
          <w:szCs w:val="24"/>
        </w:rPr>
        <w:t xml:space="preserve">     </w:t>
      </w:r>
      <w:r w:rsidR="00755545" w:rsidRPr="00755545">
        <w:rPr>
          <w:rFonts w:ascii="Times New Roman" w:hAnsi="Times New Roman"/>
          <w:sz w:val="24"/>
          <w:szCs w:val="24"/>
        </w:rPr>
        <w:t xml:space="preserve">УТВЕРЖДЕНО </w:t>
      </w:r>
    </w:p>
    <w:p w:rsidR="00755545" w:rsidRPr="00755545" w:rsidRDefault="00755545" w:rsidP="007555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55545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755545" w:rsidRPr="00755545" w:rsidRDefault="00755545" w:rsidP="0075554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55545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75554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A9309E" w:rsidRPr="00A9309E" w:rsidRDefault="00755545" w:rsidP="00755545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55545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A9309E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УЧЕБНОЙ ПРАКТИКИ</w:t>
      </w: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A9309E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A9309E" w:rsidRPr="00A9309E" w:rsidRDefault="00A9309E" w:rsidP="00A930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A9309E" w:rsidRPr="00A9309E" w:rsidTr="00E174F0">
        <w:trPr>
          <w:trHeight w:val="303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38.03.01 Экономика</w:t>
            </w:r>
          </w:p>
        </w:tc>
      </w:tr>
      <w:tr w:rsidR="00A9309E" w:rsidRPr="00A9309E" w:rsidTr="00E174F0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A9309E" w:rsidRPr="00A9309E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Финансы и страхование</w:t>
            </w:r>
          </w:p>
        </w:tc>
      </w:tr>
      <w:tr w:rsidR="00A9309E" w:rsidRPr="00A9309E" w:rsidTr="00E174F0">
        <w:trPr>
          <w:trHeight w:val="292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A9309E" w:rsidRPr="00A9309E" w:rsidTr="00E174F0">
        <w:trPr>
          <w:trHeight w:val="623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бакалавр</w:t>
            </w:r>
          </w:p>
        </w:tc>
      </w:tr>
      <w:tr w:rsidR="00A9309E" w:rsidRPr="00A9309E" w:rsidTr="00E174F0">
        <w:trPr>
          <w:trHeight w:val="209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A9309E" w:rsidRPr="00A9309E" w:rsidTr="00E174F0">
        <w:trPr>
          <w:trHeight w:val="314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очная</w:t>
            </w:r>
          </w:p>
        </w:tc>
      </w:tr>
      <w:tr w:rsidR="00A9309E" w:rsidRPr="00A9309E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A9309E" w:rsidRPr="00A9309E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ознакомительная</w:t>
            </w:r>
          </w:p>
        </w:tc>
      </w:tr>
      <w:tr w:rsidR="00A9309E" w:rsidRPr="00A9309E" w:rsidTr="00E174F0">
        <w:trPr>
          <w:trHeight w:val="170"/>
          <w:jc w:val="center"/>
        </w:trPr>
        <w:tc>
          <w:tcPr>
            <w:tcW w:w="3144" w:type="dxa"/>
            <w:vAlign w:val="center"/>
          </w:tcPr>
          <w:p w:rsidR="00A9309E" w:rsidRPr="00A9309E" w:rsidRDefault="00A9309E" w:rsidP="00A9309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A9309E" w:rsidRPr="00A9309E" w:rsidRDefault="00A9309E" w:rsidP="00A930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-385" w:type="dxa"/>
        <w:tblLook w:val="0000" w:firstRow="0" w:lastRow="0" w:firstColumn="0" w:lastColumn="0" w:noHBand="0" w:noVBand="0"/>
      </w:tblPr>
      <w:tblGrid>
        <w:gridCol w:w="2138"/>
        <w:gridCol w:w="2464"/>
        <w:gridCol w:w="4497"/>
      </w:tblGrid>
      <w:tr w:rsidR="00A9309E" w:rsidRPr="00A9309E" w:rsidTr="00A9309E">
        <w:trPr>
          <w:trHeight w:val="456"/>
          <w:jc w:val="center"/>
        </w:trPr>
        <w:tc>
          <w:tcPr>
            <w:tcW w:w="2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A9309E" w:rsidRPr="00A9309E" w:rsidRDefault="00A9309E" w:rsidP="00A9309E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A9309E" w:rsidRPr="00A9309E" w:rsidTr="00A9309E">
        <w:trPr>
          <w:trHeight w:val="289"/>
          <w:jc w:val="center"/>
        </w:trPr>
        <w:tc>
          <w:tcPr>
            <w:tcW w:w="2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49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A9309E" w:rsidRPr="00A9309E" w:rsidTr="00A9309E">
        <w:trPr>
          <w:trHeight w:val="289"/>
          <w:jc w:val="center"/>
        </w:trPr>
        <w:tc>
          <w:tcPr>
            <w:tcW w:w="21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3/108</w:t>
            </w:r>
          </w:p>
        </w:tc>
        <w:tc>
          <w:tcPr>
            <w:tcW w:w="449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9309E" w:rsidRPr="00A9309E" w:rsidRDefault="00A9309E" w:rsidP="00A930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A9309E" w:rsidRPr="00A9309E" w:rsidRDefault="00A9309E" w:rsidP="00A9309E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43671" w:rsidRDefault="00743671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55545" w:rsidRPr="00A9309E" w:rsidRDefault="00755545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г. Нижний Новгород</w:t>
      </w:r>
    </w:p>
    <w:p w:rsidR="00A9309E" w:rsidRDefault="00A9309E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="00755545">
        <w:rPr>
          <w:rFonts w:ascii="Times New Roman" w:eastAsia="Times New Roman" w:hAnsi="Times New Roman"/>
          <w:sz w:val="24"/>
          <w:szCs w:val="24"/>
          <w:lang w:eastAsia="ar-SA"/>
        </w:rPr>
        <w:t>21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г.</w:t>
      </w:r>
    </w:p>
    <w:p w:rsidR="00743671" w:rsidRPr="00A9309E" w:rsidRDefault="00743671" w:rsidP="00A930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Программа учебной (ознакомительной) практики составлена на основе:</w:t>
      </w: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ar-SA"/>
        </w:rPr>
      </w:pPr>
    </w:p>
    <w:p w:rsidR="00A9309E" w:rsidRPr="00A9309E" w:rsidRDefault="00A9309E" w:rsidP="00A9309E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A9309E" w:rsidRPr="00A9309E" w:rsidRDefault="00A9309E" w:rsidP="00A9309E">
      <w:pPr>
        <w:numPr>
          <w:ilvl w:val="0"/>
          <w:numId w:val="41"/>
        </w:numPr>
        <w:spacing w:after="160" w:line="256" w:lineRule="auto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167н.</w:t>
      </w:r>
    </w:p>
    <w:p w:rsidR="00A9309E" w:rsidRPr="00A9309E" w:rsidRDefault="00A9309E" w:rsidP="00A9309E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учебной (ознакомительной) практики принята на заседании кафедры страхования, финансов и кредита от </w:t>
      </w:r>
      <w:r w:rsidR="00755545">
        <w:rPr>
          <w:rFonts w:ascii="Times New Roman" w:eastAsia="Times New Roman" w:hAnsi="Times New Roman"/>
          <w:sz w:val="24"/>
          <w:szCs w:val="24"/>
          <w:lang w:eastAsia="ar-SA"/>
        </w:rPr>
        <w:t>15 «января» 2021 г.,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протокол № </w:t>
      </w:r>
      <w:r w:rsidR="00755545">
        <w:rPr>
          <w:rFonts w:ascii="Times New Roman" w:eastAsia="Times New Roman" w:hAnsi="Times New Roman"/>
          <w:sz w:val="24"/>
          <w:szCs w:val="24"/>
          <w:lang w:eastAsia="ar-SA"/>
        </w:rPr>
        <w:t>7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bookmarkStart w:id="0" w:name="_GoBack"/>
      <w:bookmarkEnd w:id="0"/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tabs>
          <w:tab w:val="left" w:pos="813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Разработчик:                                                                                 </w:t>
      </w:r>
      <w:r w:rsidR="00D21C4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к.э.н., доцент Егорова А.О.</w:t>
      </w: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9309E" w:rsidRPr="00A9309E" w:rsidRDefault="00A9309E" w:rsidP="00A9309E"/>
    <w:p w:rsidR="00A9309E" w:rsidRPr="00A9309E" w:rsidRDefault="00A9309E" w:rsidP="00A9309E">
      <w:pPr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br w:type="page"/>
      </w:r>
    </w:p>
    <w:p w:rsidR="007D32DC" w:rsidRPr="00A9309E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Цели и задачи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Целями </w:t>
      </w:r>
      <w:r w:rsidR="007A12E9" w:rsidRPr="00A9309E">
        <w:rPr>
          <w:rFonts w:ascii="Times New Roman" w:eastAsia="Times New Roman" w:hAnsi="Times New Roman"/>
          <w:sz w:val="24"/>
          <w:szCs w:val="24"/>
          <w:lang w:eastAsia="ar-SA"/>
        </w:rPr>
        <w:t>учебной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практики являются:</w:t>
      </w:r>
    </w:p>
    <w:p w:rsidR="00802554" w:rsidRPr="00A9309E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r w:rsidR="00272314"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систематизация, обобщение и углубление теоретических знаний;</w:t>
      </w:r>
    </w:p>
    <w:p w:rsidR="00802554" w:rsidRPr="00A9309E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практических умений и навыков;</w:t>
      </w:r>
    </w:p>
    <w:p w:rsidR="00802554" w:rsidRPr="00A9309E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проверка готовности </w:t>
      </w:r>
      <w:proofErr w:type="gramStart"/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обучающихся</w:t>
      </w:r>
      <w:proofErr w:type="gramEnd"/>
      <w:r w:rsidRPr="00A930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к самостоятельной трудовой деятельности.</w:t>
      </w: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</w:t>
      </w:r>
      <w:r w:rsidR="007A12E9" w:rsidRPr="00A9309E">
        <w:rPr>
          <w:rFonts w:ascii="Times New Roman" w:eastAsia="Times New Roman" w:hAnsi="Times New Roman"/>
          <w:sz w:val="24"/>
          <w:szCs w:val="24"/>
          <w:lang w:eastAsia="ar-SA"/>
        </w:rPr>
        <w:t>учебной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практики являются: </w:t>
      </w:r>
    </w:p>
    <w:p w:rsidR="00DB04BE" w:rsidRPr="00A9309E" w:rsidRDefault="00DB04BE" w:rsidP="00DB04B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pacing w:val="-1"/>
          <w:sz w:val="24"/>
          <w:szCs w:val="24"/>
          <w:lang w:eastAsia="ar-SA"/>
        </w:rPr>
        <w:t>- охарактеризовать деятельность организации - базы практики;</w:t>
      </w:r>
    </w:p>
    <w:p w:rsidR="00272314" w:rsidRPr="00A9309E" w:rsidRDefault="00272314" w:rsidP="002723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iCs/>
          <w:sz w:val="24"/>
          <w:szCs w:val="24"/>
          <w:lang w:eastAsia="ru-RU"/>
        </w:rPr>
        <w:t>- проанализировать кадровые и финансовые показатели деятельности организации - базы практики;</w:t>
      </w:r>
    </w:p>
    <w:p w:rsidR="00272314" w:rsidRPr="00A9309E" w:rsidRDefault="00272314" w:rsidP="0027231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9309E">
        <w:rPr>
          <w:rFonts w:ascii="Times New Roman" w:eastAsia="Times New Roman" w:hAnsi="Times New Roman"/>
          <w:iCs/>
          <w:sz w:val="24"/>
          <w:szCs w:val="24"/>
          <w:lang w:eastAsia="ru-RU"/>
        </w:rPr>
        <w:t>- рассмотреть основные продукты и/или услуги организации - базы практики, дать их количественную и качественную характеристику.</w:t>
      </w:r>
    </w:p>
    <w:p w:rsidR="00B43DB8" w:rsidRPr="00A9309E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D32DC" w:rsidRPr="00A9309E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2. Перечень планируемых результатов обучения при прохождении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практики, соотнесенных с планируемыми результатами освоения ОПОП</w:t>
      </w:r>
    </w:p>
    <w:p w:rsidR="007D32DC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 результате прохождения </w:t>
      </w:r>
      <w:r w:rsidR="00527DF3"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практики у обучающегося формируются </w:t>
      </w:r>
      <w:r w:rsidR="000065E5"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общепрофессиональные и </w:t>
      </w:r>
      <w:r w:rsidR="00DF5EA5"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профессиональные 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компетенции и по итогам практики обучающийся должен продемонстрировать следующие результаты:</w:t>
      </w:r>
    </w:p>
    <w:p w:rsidR="00A9309E" w:rsidRPr="00A9309E" w:rsidRDefault="00A9309E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3119"/>
        <w:gridCol w:w="3827"/>
      </w:tblGrid>
      <w:tr w:rsidR="00D65E03" w:rsidRPr="00A9309E" w:rsidTr="00A9309E">
        <w:trPr>
          <w:trHeight w:val="11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D65E03" w:rsidRPr="00A9309E" w:rsidTr="00A9309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 Выявляет сущность и особенности современных экономических процессов.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 Выбирает наиболее подходящие методы для решения задач экономической направленности и обосновывает свой выбор.</w:t>
            </w:r>
          </w:p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 Демонстрирует возможность решения прикладных задач посредством применения имеющихся знаний экономической теории.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современных экономических процессов;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выбирать подходящие методы для решения задач экономической направленности;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решения прикладных задач посредством применения имеющихся знаний экономической теории.</w:t>
            </w:r>
          </w:p>
        </w:tc>
      </w:tr>
      <w:tr w:rsidR="00D65E03" w:rsidRPr="00A9309E" w:rsidTr="00A9309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ОПК-4.3. Разрабатывает эффективные управленческие решения на </w:t>
            </w: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основе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анализа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знать: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классификацию экономических проблем; способы решения экономических проблем;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применять современные методы управления для повышения эффективности деятельности организации;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разработки эффективных управленческих решений на основе анализа.</w:t>
            </w:r>
          </w:p>
        </w:tc>
      </w:tr>
      <w:tr w:rsidR="00D65E03" w:rsidRPr="00A9309E" w:rsidTr="00A9309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E03" w:rsidRPr="00A9309E" w:rsidRDefault="00D65E03" w:rsidP="00D11F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знать: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сущность и особенности функционирования рынка</w:t>
            </w:r>
            <w:r w:rsidRPr="00A93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банковских услуг, рынка ценных бумаг, иностранной валюты, товарно-сырьевых рынков; 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уметь: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подбирать в интересах клиента поставщиков финансовых услуг ; осуществлять консультирование клиента по ограниченному кругу финансовых продуктов;</w:t>
            </w:r>
          </w:p>
          <w:p w:rsidR="00D65E03" w:rsidRPr="00A9309E" w:rsidRDefault="00D65E03" w:rsidP="00D11F17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консультирования клиента</w:t>
            </w:r>
            <w:r w:rsidRPr="00A930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309E">
              <w:rPr>
                <w:rFonts w:ascii="Times New Roman" w:hAnsi="Times New Roman"/>
                <w:sz w:val="24"/>
                <w:szCs w:val="24"/>
                <w:lang w:eastAsia="ru-RU"/>
              </w:rPr>
              <w:t>по оформлению сделок с поставщиком финансовой услуги</w:t>
            </w:r>
          </w:p>
        </w:tc>
      </w:tr>
    </w:tbl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3. Место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 в структуре</w:t>
      </w:r>
      <w:r w:rsidR="00B43DB8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ОПОП </w:t>
      </w:r>
      <w:proofErr w:type="spellStart"/>
      <w:r w:rsidR="00B43DB8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бакалавриата</w:t>
      </w:r>
      <w:proofErr w:type="spellEnd"/>
    </w:p>
    <w:p w:rsidR="00D65E03" w:rsidRPr="00A9309E" w:rsidRDefault="00D65E03" w:rsidP="00D65E03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Учебная</w:t>
      </w:r>
      <w:r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(ознакомительная)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практика бакалавров, обучающихся по направлению подготовки 38.03.01 Экономика, профиль «Финансы и страхование» является обязательным видом учебной работы бакалавра, входит в Блок 2 «Практики» ФГОС ВО по направлению подготовки 38.03.01 «Экономика».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Предшествующими дисциплинами физическая культура и спорт, история, русский язык и культура речи, правоведение, безопасность жизнедеятельности, английский язык, экономика, математика, практикум по методам математического моделирования, история экономических учений, основы профессиональной деятельности.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Приобретённые в процессе прохождения учебной (ознакомительной) практики навыки будут являться базой для прохождения учебной ((научно-исследовательская работа (получение первичных навыков научно-исследовательской работы)) практики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4. Форма </w:t>
      </w:r>
      <w:r w:rsidR="00B43DB8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и способы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проведения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B43DB8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D65E03" w:rsidRPr="00A9309E" w:rsidRDefault="00D65E03" w:rsidP="00D65E0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Учебная (ознакомительная) практика осуществляется дискретно по видам практик в соответствии с календарным учебным графиком.</w:t>
      </w:r>
    </w:p>
    <w:p w:rsidR="00D65E03" w:rsidRPr="00A9309E" w:rsidRDefault="00D65E03" w:rsidP="00D65E0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A9309E">
        <w:rPr>
          <w:rFonts w:ascii="Times New Roman" w:hAnsi="Times New Roman"/>
          <w:sz w:val="24"/>
          <w:szCs w:val="24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C5529B" w:rsidRPr="00A9309E" w:rsidRDefault="00C5529B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5. Место и время проведения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</w:t>
      </w:r>
    </w:p>
    <w:p w:rsidR="00A30B0C" w:rsidRPr="00A9309E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Учебная (ознакомительная)</w:t>
      </w:r>
      <w:r w:rsidR="00A30B0C" w:rsidRPr="00A9309E">
        <w:rPr>
          <w:rFonts w:ascii="Times New Roman" w:hAnsi="Times New Roman"/>
          <w:sz w:val="24"/>
          <w:szCs w:val="24"/>
        </w:rPr>
        <w:t xml:space="preserve"> практика бакалавров проводится</w:t>
      </w:r>
      <w:r w:rsidR="00A30B0C" w:rsidRPr="00A9309E">
        <w:rPr>
          <w:rFonts w:ascii="Times New Roman" w:hAnsi="Times New Roman"/>
          <w:bCs/>
          <w:sz w:val="24"/>
          <w:szCs w:val="24"/>
        </w:rPr>
        <w:t xml:space="preserve"> в структурных подразделениях университета</w:t>
      </w:r>
      <w:r w:rsidR="00A30B0C" w:rsidRPr="00A9309E">
        <w:rPr>
          <w:rFonts w:ascii="Times New Roman" w:hAnsi="Times New Roman"/>
          <w:sz w:val="24"/>
          <w:szCs w:val="24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A9309E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Местом проведения </w:t>
      </w:r>
      <w:r w:rsidR="00D65E03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Pr="00A9309E">
        <w:rPr>
          <w:rFonts w:ascii="Times New Roman" w:hAnsi="Times New Roman"/>
          <w:sz w:val="24"/>
          <w:szCs w:val="24"/>
        </w:rPr>
        <w:t xml:space="preserve"> практики могут быть организации, </w:t>
      </w:r>
      <w:r w:rsidR="00E67E64" w:rsidRPr="00A9309E">
        <w:rPr>
          <w:rFonts w:ascii="Times New Roman" w:hAnsi="Times New Roman"/>
          <w:sz w:val="24"/>
          <w:szCs w:val="24"/>
        </w:rPr>
        <w:t xml:space="preserve">имеющие любые организационно-правовые формы, и </w:t>
      </w:r>
      <w:r w:rsidRPr="00A9309E">
        <w:rPr>
          <w:rFonts w:ascii="Times New Roman" w:hAnsi="Times New Roman"/>
          <w:sz w:val="24"/>
          <w:szCs w:val="24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</w:p>
    <w:p w:rsidR="00A30B0C" w:rsidRPr="00A9309E" w:rsidRDefault="00D65E03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Учебная (ознакомительная)</w:t>
      </w:r>
      <w:r w:rsidR="00A30B0C" w:rsidRPr="00A9309E">
        <w:rPr>
          <w:rFonts w:ascii="Times New Roman" w:hAnsi="Times New Roman"/>
          <w:sz w:val="24"/>
          <w:szCs w:val="24"/>
        </w:rPr>
        <w:t xml:space="preserve"> практика проводится на </w:t>
      </w:r>
      <w:r w:rsidRPr="00A9309E">
        <w:rPr>
          <w:rFonts w:ascii="Times New Roman" w:hAnsi="Times New Roman"/>
          <w:sz w:val="24"/>
          <w:szCs w:val="24"/>
        </w:rPr>
        <w:t>1</w:t>
      </w:r>
      <w:r w:rsidR="00A30B0C" w:rsidRPr="00A9309E">
        <w:rPr>
          <w:rFonts w:ascii="Times New Roman" w:hAnsi="Times New Roman"/>
          <w:sz w:val="24"/>
          <w:szCs w:val="24"/>
        </w:rPr>
        <w:t xml:space="preserve"> курсе.</w:t>
      </w:r>
    </w:p>
    <w:p w:rsidR="00A30B0C" w:rsidRPr="00A9309E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A9309E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A9309E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6. Объём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практики и её продолжительность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Общий объём практики составляет _</w:t>
      </w:r>
      <w:r w:rsidR="00B43DB8" w:rsidRPr="00A9309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3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__ зачетны</w:t>
      </w:r>
      <w:r w:rsidR="00B43DB8" w:rsidRPr="00A9309E">
        <w:rPr>
          <w:rFonts w:ascii="Times New Roman" w:eastAsia="Times New Roman" w:hAnsi="Times New Roman"/>
          <w:sz w:val="24"/>
          <w:szCs w:val="24"/>
          <w:lang w:eastAsia="ar-SA"/>
        </w:rPr>
        <w:t>е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единиц</w:t>
      </w:r>
      <w:r w:rsidR="00B43DB8" w:rsidRPr="00A9309E">
        <w:rPr>
          <w:rFonts w:ascii="Times New Roman" w:eastAsia="Times New Roman" w:hAnsi="Times New Roman"/>
          <w:sz w:val="24"/>
          <w:szCs w:val="24"/>
          <w:lang w:eastAsia="ar-SA"/>
        </w:rPr>
        <w:t>ы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Продолжительность практики _</w:t>
      </w:r>
      <w:r w:rsidR="00B43DB8" w:rsidRPr="00A9309E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2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__ недел</w:t>
      </w:r>
      <w:r w:rsidR="00B43DB8" w:rsidRPr="00A9309E">
        <w:rPr>
          <w:rFonts w:ascii="Times New Roman" w:eastAsia="Times New Roman" w:hAnsi="Times New Roman"/>
          <w:sz w:val="24"/>
          <w:szCs w:val="24"/>
          <w:lang w:eastAsia="ar-SA"/>
        </w:rPr>
        <w:t>и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(</w:t>
      </w:r>
      <w:r w:rsidR="00B43DB8" w:rsidRPr="00A9309E">
        <w:rPr>
          <w:rFonts w:ascii="Times New Roman" w:hAnsi="Times New Roman"/>
          <w:sz w:val="24"/>
          <w:szCs w:val="24"/>
        </w:rPr>
        <w:t>108 академических часов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).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9309E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7</w:t>
      </w:r>
      <w:r w:rsidR="007D32DC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. Структура и содержание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="007D32DC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7.1 Структура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Общая трудоемкость </w:t>
      </w:r>
      <w:r w:rsidR="007A12E9"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учебной (ознакомительной)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практики составляет </w:t>
      </w:r>
      <w:r w:rsidR="00B43DB8" w:rsidRPr="00A9309E">
        <w:rPr>
          <w:rFonts w:ascii="Times New Roman" w:hAnsi="Times New Roman"/>
          <w:bCs/>
          <w:sz w:val="24"/>
          <w:szCs w:val="24"/>
        </w:rPr>
        <w:t>3 зачётные единицы, 108 часов</w:t>
      </w: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562"/>
        <w:gridCol w:w="3090"/>
        <w:gridCol w:w="1701"/>
        <w:gridCol w:w="1276"/>
        <w:gridCol w:w="1417"/>
        <w:gridCol w:w="2552"/>
      </w:tblGrid>
      <w:tr w:rsidR="00D65E03" w:rsidRPr="00A9309E" w:rsidTr="00A9309E">
        <w:tc>
          <w:tcPr>
            <w:tcW w:w="562" w:type="dxa"/>
            <w:vMerge w:val="restart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090" w:type="dxa"/>
            <w:vMerge w:val="restart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gridSpan w:val="3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трудоёмкость (в часах)*</w:t>
            </w:r>
          </w:p>
        </w:tc>
        <w:tc>
          <w:tcPr>
            <w:tcW w:w="2552" w:type="dxa"/>
            <w:vMerge w:val="restart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Формы текущего</w:t>
            </w:r>
          </w:p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D65E03" w:rsidRPr="00A9309E" w:rsidTr="00A9309E">
        <w:tc>
          <w:tcPr>
            <w:tcW w:w="562" w:type="dxa"/>
            <w:vMerge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0" w:type="dxa"/>
            <w:vMerge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76" w:type="dxa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1417" w:type="dxa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Общая трудоёмкость в часах</w:t>
            </w:r>
          </w:p>
        </w:tc>
        <w:tc>
          <w:tcPr>
            <w:tcW w:w="2552" w:type="dxa"/>
            <w:vMerge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D65E03" w:rsidRPr="00A9309E" w:rsidTr="00A9309E">
        <w:tc>
          <w:tcPr>
            <w:tcW w:w="56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0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701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7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55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</w:t>
            </w:r>
          </w:p>
        </w:tc>
      </w:tr>
      <w:tr w:rsidR="00D65E03" w:rsidRPr="00A9309E" w:rsidTr="00A9309E">
        <w:tc>
          <w:tcPr>
            <w:tcW w:w="56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0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701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417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255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Дневник по практике. Отчёт по практике</w:t>
            </w:r>
          </w:p>
        </w:tc>
      </w:tr>
      <w:tr w:rsidR="00D65E03" w:rsidRPr="00A9309E" w:rsidTr="00A9309E">
        <w:tc>
          <w:tcPr>
            <w:tcW w:w="56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0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Заключительный этап (обсуждение результатов практики)</w:t>
            </w:r>
          </w:p>
        </w:tc>
        <w:tc>
          <w:tcPr>
            <w:tcW w:w="1701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417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552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Отчёт по практике</w:t>
            </w:r>
          </w:p>
        </w:tc>
      </w:tr>
      <w:tr w:rsidR="00D65E03" w:rsidRPr="00A9309E" w:rsidTr="00A9309E">
        <w:tc>
          <w:tcPr>
            <w:tcW w:w="3652" w:type="dxa"/>
            <w:gridSpan w:val="2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01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76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417" w:type="dxa"/>
            <w:vAlign w:val="center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2552" w:type="dxa"/>
          </w:tcPr>
          <w:p w:rsidR="00DB04BE" w:rsidRPr="00A9309E" w:rsidRDefault="00DB04BE" w:rsidP="006324EB">
            <w:pPr>
              <w:tabs>
                <w:tab w:val="right" w:leader="underscore" w:pos="9356"/>
              </w:tabs>
              <w:suppressAutoHyphens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484296" w:rsidRPr="00A9309E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7.2 Содержание 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0065E5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0065E5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0065E5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484296" w:rsidRPr="00A9309E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1. Подготовительно-организационный этап: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общее собрание обучающихся по вопросам организации учебной практики, инструктаж по технике безопасности, ознакомление их с программой практики;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договора на практику;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заполнение дневника по учебной практике;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ознакомление с распорядком прохождения практики;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2. Основной этап: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ведение дневника по практике;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- составление отчёта по практике.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3. Заключительный этап:</w:t>
      </w:r>
    </w:p>
    <w:p w:rsidR="00D65E03" w:rsidRPr="00A9309E" w:rsidRDefault="00D65E03" w:rsidP="00D65E0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Защита обучающимися отчёта по практике (итоговая конференция).</w:t>
      </w:r>
    </w:p>
    <w:p w:rsidR="007D32DC" w:rsidRPr="00A9309E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8. Методы и технологии, используемые на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практике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Основными образовательными технологиями, используемыми на </w:t>
      </w:r>
      <w:r w:rsidR="005A082D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="00927ACF" w:rsidRPr="00A9309E">
        <w:rPr>
          <w:rFonts w:ascii="Times New Roman" w:hAnsi="Times New Roman"/>
          <w:bCs/>
          <w:sz w:val="24"/>
          <w:szCs w:val="24"/>
        </w:rPr>
        <w:t xml:space="preserve"> </w:t>
      </w:r>
      <w:r w:rsidRPr="00A9309E">
        <w:rPr>
          <w:rFonts w:ascii="Times New Roman" w:hAnsi="Times New Roman"/>
          <w:sz w:val="24"/>
          <w:szCs w:val="24"/>
        </w:rPr>
        <w:t>практике, являются: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проведение ознакомительных лекций;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ознакомительные беседы с руководителями практики от организации – базы практики.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Основными возможными научно-исследовательскими технологиями, используемыми на </w:t>
      </w:r>
      <w:r w:rsidR="005A082D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Pr="00A9309E">
        <w:rPr>
          <w:rFonts w:ascii="Times New Roman" w:hAnsi="Times New Roman"/>
          <w:sz w:val="24"/>
          <w:szCs w:val="24"/>
        </w:rPr>
        <w:t xml:space="preserve"> практике, являются: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подбор научной и учебно-методической литературы по тематике задания по практике;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- подготовка и написание отчёта по итогам </w:t>
      </w:r>
      <w:r w:rsidR="005A082D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Pr="00A9309E">
        <w:rPr>
          <w:rFonts w:ascii="Times New Roman" w:hAnsi="Times New Roman"/>
          <w:bCs/>
          <w:sz w:val="24"/>
          <w:szCs w:val="24"/>
        </w:rPr>
        <w:t xml:space="preserve"> </w:t>
      </w:r>
      <w:r w:rsidRPr="00A9309E">
        <w:rPr>
          <w:rFonts w:ascii="Times New Roman" w:hAnsi="Times New Roman"/>
          <w:sz w:val="24"/>
          <w:szCs w:val="24"/>
        </w:rPr>
        <w:t>практик</w:t>
      </w:r>
      <w:r w:rsidR="005A082D" w:rsidRPr="00A9309E">
        <w:rPr>
          <w:rFonts w:ascii="Times New Roman" w:hAnsi="Times New Roman"/>
          <w:sz w:val="24"/>
          <w:szCs w:val="24"/>
        </w:rPr>
        <w:t>е</w:t>
      </w:r>
      <w:r w:rsidRPr="00A9309E">
        <w:rPr>
          <w:rFonts w:ascii="Times New Roman" w:hAnsi="Times New Roman"/>
          <w:bCs/>
          <w:sz w:val="24"/>
          <w:szCs w:val="24"/>
        </w:rPr>
        <w:t>.</w:t>
      </w: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9. Формы отчётности по итогам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К формам отчётности по </w:t>
      </w:r>
      <w:r w:rsidR="005A082D" w:rsidRPr="00A9309E">
        <w:rPr>
          <w:rFonts w:ascii="Times New Roman" w:hAnsi="Times New Roman"/>
          <w:sz w:val="24"/>
          <w:szCs w:val="24"/>
        </w:rPr>
        <w:t>учебной (ознакомительной)</w:t>
      </w:r>
      <w:r w:rsidRPr="00A9309E">
        <w:rPr>
          <w:rFonts w:ascii="Times New Roman" w:hAnsi="Times New Roman"/>
          <w:bCs/>
          <w:sz w:val="24"/>
          <w:szCs w:val="24"/>
        </w:rPr>
        <w:t xml:space="preserve"> </w:t>
      </w:r>
      <w:r w:rsidRPr="00A9309E">
        <w:rPr>
          <w:rFonts w:ascii="Times New Roman" w:hAnsi="Times New Roman"/>
          <w:sz w:val="24"/>
          <w:szCs w:val="24"/>
        </w:rPr>
        <w:t>практике относятся: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A9309E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- оформленный по требованиям отчёт по практике.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Отчёт является результатом самостоятельной работы, в нем должны быть реализованы все задания на </w:t>
      </w:r>
      <w:r w:rsidR="006324EB" w:rsidRPr="00A9309E">
        <w:rPr>
          <w:rFonts w:ascii="Times New Roman" w:hAnsi="Times New Roman"/>
          <w:sz w:val="24"/>
          <w:szCs w:val="24"/>
        </w:rPr>
        <w:t>производственную</w:t>
      </w:r>
      <w:r w:rsidRPr="00A9309E">
        <w:rPr>
          <w:rFonts w:ascii="Times New Roman" w:hAnsi="Times New Roman"/>
          <w:sz w:val="24"/>
          <w:szCs w:val="24"/>
        </w:rPr>
        <w:t xml:space="preserve"> (</w:t>
      </w:r>
      <w:r w:rsidR="006324EB" w:rsidRPr="00A9309E">
        <w:rPr>
          <w:rFonts w:ascii="Times New Roman" w:eastAsia="Times New Roman" w:hAnsi="Times New Roman"/>
          <w:sz w:val="24"/>
          <w:szCs w:val="24"/>
          <w:lang w:eastAsia="ar-SA"/>
        </w:rPr>
        <w:t>технологическую (проектно-технологическую)</w:t>
      </w:r>
      <w:r w:rsidRPr="00A9309E">
        <w:rPr>
          <w:rFonts w:ascii="Times New Roman" w:hAnsi="Times New Roman"/>
          <w:sz w:val="24"/>
          <w:szCs w:val="24"/>
        </w:rPr>
        <w:t>) практику, исходные данные должны быть подтверждены фактическими материалами организации такими как: схемы организационной и (или) управленческой</w:t>
      </w:r>
      <w:r w:rsidR="006324EB" w:rsidRPr="00A9309E">
        <w:rPr>
          <w:rFonts w:ascii="Times New Roman" w:hAnsi="Times New Roman"/>
          <w:sz w:val="24"/>
          <w:szCs w:val="24"/>
        </w:rPr>
        <w:t xml:space="preserve"> </w:t>
      </w:r>
      <w:r w:rsidRPr="00A9309E">
        <w:rPr>
          <w:rFonts w:ascii="Times New Roman" w:hAnsi="Times New Roman"/>
          <w:sz w:val="24"/>
          <w:szCs w:val="24"/>
        </w:rPr>
        <w:t>структуры организации, промежуточная и (или) годовая бухгалтерская (финансовая) отчётность, налоговая отчётность, учётная политика организации, рабочий план счетов, первичная учётная документация, учётные регистры и другие документы.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9309E">
        <w:rPr>
          <w:rFonts w:ascii="Times New Roman" w:eastAsiaTheme="minorHAnsi" w:hAnsi="Times New Roman"/>
          <w:i/>
          <w:sz w:val="24"/>
          <w:szCs w:val="24"/>
        </w:rPr>
        <w:t xml:space="preserve">Структура отчёта по </w:t>
      </w:r>
      <w:r w:rsidR="005A082D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учебной (ознакомительной</w:t>
      </w:r>
      <w:r w:rsidR="006324EB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)</w:t>
      </w:r>
      <w:r w:rsidR="006324EB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Pr="00A9309E">
        <w:rPr>
          <w:rFonts w:ascii="Times New Roman" w:hAnsi="Times New Roman"/>
          <w:i/>
          <w:sz w:val="24"/>
          <w:szCs w:val="24"/>
          <w:lang w:eastAsia="ru-RU"/>
        </w:rPr>
        <w:t>практике: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Титульный лист 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Содержание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Введение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09E">
        <w:rPr>
          <w:rFonts w:ascii="Times New Roman" w:hAnsi="Times New Roman"/>
          <w:b/>
          <w:sz w:val="24"/>
          <w:szCs w:val="24"/>
        </w:rPr>
        <w:t>1. Общая характеристика организации - базы практики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1.1. Полное и сокращённое название организации, дата создания, адрес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1.2. Организационно-правовая форма и форма собственности 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1.3.</w:t>
      </w:r>
      <w:r w:rsidRPr="00A9309E">
        <w:rPr>
          <w:rFonts w:ascii="Times New Roman" w:eastAsiaTheme="minorHAnsi" w:hAnsi="Times New Roman"/>
          <w:sz w:val="24"/>
          <w:szCs w:val="24"/>
        </w:rPr>
        <w:t>Сфера деятельности, дополнительные направления деятельности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 xml:space="preserve">1.4. Перечень продуктов и/или услуг </w:t>
      </w:r>
      <w:r w:rsidRPr="00A9309E">
        <w:rPr>
          <w:rFonts w:ascii="Times New Roman" w:hAnsi="Times New Roman"/>
          <w:sz w:val="24"/>
          <w:szCs w:val="24"/>
        </w:rPr>
        <w:t>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 xml:space="preserve">1.5. Клиенты и конкуренты </w:t>
      </w:r>
      <w:r w:rsidRPr="00A9309E">
        <w:rPr>
          <w:rFonts w:ascii="Times New Roman" w:hAnsi="Times New Roman"/>
          <w:sz w:val="24"/>
          <w:szCs w:val="24"/>
        </w:rPr>
        <w:t>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1.6. Организационная структура управления, ее краткая характеристика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 xml:space="preserve">1.7. Стратегические направления деятельности </w:t>
      </w:r>
      <w:r w:rsidRPr="00A9309E">
        <w:rPr>
          <w:rFonts w:ascii="Times New Roman" w:hAnsi="Times New Roman"/>
          <w:sz w:val="24"/>
          <w:szCs w:val="24"/>
        </w:rPr>
        <w:t>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b/>
          <w:sz w:val="24"/>
          <w:szCs w:val="24"/>
        </w:rPr>
        <w:t xml:space="preserve">2. Показатели деятельности </w:t>
      </w:r>
      <w:r w:rsidRPr="00A9309E">
        <w:rPr>
          <w:rFonts w:ascii="Times New Roman" w:hAnsi="Times New Roman"/>
          <w:b/>
          <w:sz w:val="24"/>
          <w:szCs w:val="24"/>
        </w:rPr>
        <w:t>организации - базы практики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2.1. Кадровые показатели деятельности 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2.2. Финансовые показатели деятельности организации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A9309E">
        <w:rPr>
          <w:rFonts w:ascii="Times New Roman" w:eastAsiaTheme="minorHAnsi" w:hAnsi="Times New Roman"/>
          <w:b/>
          <w:sz w:val="24"/>
          <w:szCs w:val="24"/>
        </w:rPr>
        <w:t xml:space="preserve">3.Основные продукты и/или услуги </w:t>
      </w:r>
      <w:r w:rsidRPr="00A9309E">
        <w:rPr>
          <w:rFonts w:ascii="Times New Roman" w:hAnsi="Times New Roman"/>
          <w:b/>
          <w:sz w:val="24"/>
          <w:szCs w:val="24"/>
        </w:rPr>
        <w:t>организации - базы практики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3.1. Наименование продукта и/или услуги №1 организации, его качественная и количественная характеристика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3.2. Наименование продукта и/или услуги №2 организации, его качественная и количественная характеристика</w:t>
      </w:r>
    </w:p>
    <w:p w:rsidR="005A082D" w:rsidRPr="00A9309E" w:rsidRDefault="005A082D" w:rsidP="005A082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3.3. Наименование продукта и/или услуги №3</w:t>
      </w:r>
      <w:r w:rsidRPr="00A9309E">
        <w:rPr>
          <w:rFonts w:ascii="Times New Roman" w:hAnsi="Times New Roman"/>
          <w:sz w:val="24"/>
          <w:szCs w:val="24"/>
        </w:rPr>
        <w:t>организации</w:t>
      </w:r>
      <w:r w:rsidRPr="00A9309E">
        <w:rPr>
          <w:rFonts w:ascii="Times New Roman" w:eastAsiaTheme="minorHAnsi" w:hAnsi="Times New Roman"/>
          <w:sz w:val="24"/>
          <w:szCs w:val="24"/>
        </w:rPr>
        <w:t>, его качественная и количественная характеристика</w:t>
      </w:r>
    </w:p>
    <w:p w:rsidR="00927ACF" w:rsidRPr="00A9309E" w:rsidRDefault="00E129A1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lastRenderedPageBreak/>
        <w:t>Заключе</w:t>
      </w:r>
      <w:r w:rsidR="00927ACF" w:rsidRPr="00A9309E">
        <w:rPr>
          <w:rFonts w:ascii="Times New Roman" w:hAnsi="Times New Roman"/>
          <w:sz w:val="24"/>
          <w:szCs w:val="24"/>
        </w:rPr>
        <w:t>ние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Список литературы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Приложения</w:t>
      </w:r>
    </w:p>
    <w:p w:rsidR="00927ACF" w:rsidRPr="00A9309E" w:rsidRDefault="00927ACF" w:rsidP="00927ACF">
      <w:pPr>
        <w:spacing w:after="0" w:line="240" w:lineRule="auto"/>
        <w:jc w:val="both"/>
        <w:rPr>
          <w:rFonts w:ascii="Times New Roman" w:eastAsiaTheme="minorHAnsi" w:hAnsi="Times New Roman"/>
          <w:i/>
          <w:sz w:val="24"/>
          <w:szCs w:val="24"/>
        </w:rPr>
      </w:pP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9309E">
        <w:rPr>
          <w:rFonts w:ascii="Times New Roman" w:eastAsiaTheme="minorHAnsi" w:hAnsi="Times New Roman"/>
          <w:i/>
          <w:sz w:val="24"/>
          <w:szCs w:val="24"/>
        </w:rPr>
        <w:t>Требования к оформлению отчёта по</w:t>
      </w:r>
      <w:r w:rsidR="006324EB" w:rsidRPr="00A9309E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r w:rsidR="005A082D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>учебной (ознакомительной)</w:t>
      </w:r>
      <w:r w:rsidRPr="00A9309E">
        <w:rPr>
          <w:rFonts w:ascii="Times New Roman" w:hAnsi="Times New Roman"/>
          <w:i/>
          <w:sz w:val="24"/>
          <w:szCs w:val="24"/>
          <w:lang w:eastAsia="ru-RU"/>
        </w:rPr>
        <w:t xml:space="preserve"> практике: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 xml:space="preserve">Отчёт по практике должен быть представлен в напечатанном виде на одной стороне листа формата А4, через 1,5 интервала, 14 шрифтом </w:t>
      </w:r>
      <w:proofErr w:type="spellStart"/>
      <w:r w:rsidRPr="00A9309E">
        <w:rPr>
          <w:rFonts w:ascii="Times New Roman" w:hAnsi="Times New Roman"/>
          <w:sz w:val="24"/>
          <w:szCs w:val="24"/>
          <w:lang w:eastAsia="ru-RU"/>
        </w:rPr>
        <w:t>Times</w:t>
      </w:r>
      <w:proofErr w:type="spellEnd"/>
      <w:r w:rsidRPr="00A9309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9309E">
        <w:rPr>
          <w:rFonts w:ascii="Times New Roman" w:hAnsi="Times New Roman"/>
          <w:sz w:val="24"/>
          <w:szCs w:val="24"/>
          <w:lang w:eastAsia="ru-RU"/>
        </w:rPr>
        <w:t>New</w:t>
      </w:r>
      <w:proofErr w:type="spellEnd"/>
      <w:r w:rsidRPr="00A9309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9309E">
        <w:rPr>
          <w:rFonts w:ascii="Times New Roman" w:hAnsi="Times New Roman"/>
          <w:sz w:val="24"/>
          <w:szCs w:val="24"/>
          <w:lang w:eastAsia="ru-RU"/>
        </w:rPr>
        <w:t>Roman</w:t>
      </w:r>
      <w:proofErr w:type="spellEnd"/>
      <w:r w:rsidRPr="00A9309E">
        <w:rPr>
          <w:rFonts w:ascii="Times New Roman" w:hAnsi="Times New Roman"/>
          <w:sz w:val="24"/>
          <w:szCs w:val="24"/>
          <w:lang w:eastAsia="ru-RU"/>
        </w:rPr>
        <w:t>.  Объем работы, в этом случае, должен быть 20-30 страниц. Текст должен быть ограничен установленными полями: левое - не менее 30 мм, правое - 15 мм, верхнее и нижнее - 20 мм.</w:t>
      </w:r>
    </w:p>
    <w:p w:rsidR="00927ACF" w:rsidRPr="00A9309E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</w:rPr>
        <w:t>Абзацы в тексте начинаются отступом в 1,25 мм, слово начинается с прописной буквы.</w:t>
      </w:r>
      <w:r w:rsidRPr="00A9309E">
        <w:rPr>
          <w:rFonts w:ascii="Times New Roman" w:hAnsi="Times New Roman"/>
          <w:sz w:val="24"/>
          <w:szCs w:val="24"/>
          <w:lang w:eastAsia="ru-RU"/>
        </w:rPr>
        <w:t xml:space="preserve"> Страницы отчета следует нумеровать арабскими цифрами, соблюдая сквозную нумерацию по всему тексту отчёта. Номер страницы проставляют в центре нижней части листа без точки. При этом первой страницей считается титульный лист. Титульный лист включают в общую нумерацию страниц отчёта. Номер страницы на титульном листе не проставляют.</w:t>
      </w:r>
      <w:r w:rsidRPr="00A9309E">
        <w:rPr>
          <w:rFonts w:ascii="Times New Roman" w:hAnsi="Times New Roman"/>
          <w:sz w:val="24"/>
          <w:szCs w:val="24"/>
        </w:rPr>
        <w:t xml:space="preserve"> Нумерация страниц отчёта и приложений, входящих в состав отчёта, должна быть сквозная.</w:t>
      </w:r>
    </w:p>
    <w:p w:rsidR="00927ACF" w:rsidRPr="00A9309E" w:rsidRDefault="00927ACF" w:rsidP="00927ACF">
      <w:pPr>
        <w:shd w:val="clear" w:color="auto" w:fill="FFFFFF"/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Каждый структурный элемент отчёта следует начинать с нового листа (страницы).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>Заголовки разделов, подразделов и пунктов следует печатать с абзацного отступа с прописной буквы без точки в конце, не подчёркивая. Если заголовок состоит из двух предложений, их разделяют точкой. Расстояние между текстом и заголовком должно быть равно 1,5-2 интервала.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>Рисунки, схемы, таблицы, расположенные на одной или нескольких страниц в тексте, имеют сквозную нумерацию и обозначаются словом «Рисунок», «Схема», «Таблица», после которого ставится арабскими цифрами номер и заголовок, поясняющий их содержание. Например, Рисунок 1 - Модель рыночного равновесия.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>Если рисунок, схема, таблица расположена на двух или более страницах, то слово «Рисунок», «Схема», «Таблица», её номер и заголовок указывают только на первой странице, а на всех последующих листах пишут слово, например, «Продолжение таблицы» и повторяют нумерацию таблицы.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 xml:space="preserve">На цитируемые или упоминаемые в отчёте по практике монографии, статьи, материалы студент должен делать библиографические ссылки. При этом в скобках проставляется порядковый номер источника информации и номер страницы. Например, [17, с. 79] означает, что автор ссылается в своей работе на 17 источник информации в списке литературы и страницу 79. Для перечисления работ, в которых рассматриваются исследуемые вопросы, в скобках перечисляются номера литературных источников. </w:t>
      </w:r>
    </w:p>
    <w:p w:rsidR="00927ACF" w:rsidRPr="00A9309E" w:rsidRDefault="00927ACF" w:rsidP="00927A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>Работа представляется в папке со скоросшивателем.</w:t>
      </w:r>
    </w:p>
    <w:p w:rsidR="00A30B0C" w:rsidRPr="00A9309E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D32DC" w:rsidRPr="00A9309E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10. Формы текущего контроля успеваемости и промежуточной аттестации обучающихся по итогам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7D32DC" w:rsidRPr="00A9309E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10.1. Формы текущего контроля успеваемости и промежуточной аттестации обучающихся</w:t>
      </w:r>
    </w:p>
    <w:p w:rsidR="007D32DC" w:rsidRPr="00A9309E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DC6A8D" w:rsidRPr="00A9309E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309E">
        <w:rPr>
          <w:rFonts w:ascii="Times New Roman" w:hAnsi="Times New Roman"/>
          <w:bCs/>
          <w:sz w:val="24"/>
          <w:szCs w:val="24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A9309E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 w:rsidR="00E34675" w:rsidRPr="00A9309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зачет с оценкой</w:t>
      </w:r>
      <w:r w:rsidR="00E34675" w:rsidRPr="00A9309E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E34675" w:rsidRPr="00A9309E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D32DC" w:rsidRPr="00A9309E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10.2. Рейтинг-план </w:t>
      </w:r>
    </w:p>
    <w:p w:rsidR="007D32DC" w:rsidRPr="00A9309E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Рейтинг-план практики представлен в Приложении 1 к программе практики.</w:t>
      </w:r>
    </w:p>
    <w:p w:rsidR="007D32DC" w:rsidRPr="00A9309E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</w:pPr>
    </w:p>
    <w:p w:rsidR="007D32DC" w:rsidRPr="00A9309E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spacing w:val="-4"/>
          <w:sz w:val="24"/>
          <w:szCs w:val="24"/>
          <w:lang w:eastAsia="ar-SA"/>
        </w:rPr>
        <w:t xml:space="preserve">10.3.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Фонд оценочных средств для проведения промежуточной аттестации обучающихся по практике</w:t>
      </w:r>
    </w:p>
    <w:p w:rsidR="007D32DC" w:rsidRPr="00A9309E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sz w:val="24"/>
          <w:szCs w:val="24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A9309E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Cs/>
          <w:sz w:val="24"/>
          <w:szCs w:val="24"/>
          <w:lang w:eastAsia="ar-SA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D32DC" w:rsidRPr="00A9309E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lastRenderedPageBreak/>
        <w:t xml:space="preserve">11. Перечень учебной литературы и ресурсов сети «Интернет», необходимых для проведения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</w:p>
    <w:p w:rsidR="00DC6A8D" w:rsidRPr="00A9309E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ab/>
      </w:r>
      <w:r w:rsidRPr="00A9309E">
        <w:rPr>
          <w:rFonts w:ascii="Times New Roman" w:hAnsi="Times New Roman"/>
          <w:i/>
          <w:sz w:val="24"/>
          <w:szCs w:val="24"/>
        </w:rPr>
        <w:t xml:space="preserve">а) Основная литература: </w:t>
      </w:r>
    </w:p>
    <w:p w:rsidR="00D04730" w:rsidRPr="00A9309E" w:rsidRDefault="00DC6A8D" w:rsidP="00D04730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D04730" w:rsidRPr="00A9309E">
        <w:rPr>
          <w:rFonts w:ascii="Times New Roman" w:hAnsi="Times New Roman"/>
          <w:sz w:val="24"/>
          <w:szCs w:val="24"/>
        </w:rPr>
        <w:t>Арзуманова</w:t>
      </w:r>
      <w:proofErr w:type="spellEnd"/>
      <w:r w:rsidR="00D04730" w:rsidRPr="00A9309E">
        <w:rPr>
          <w:rFonts w:ascii="Times New Roman" w:hAnsi="Times New Roman"/>
          <w:sz w:val="24"/>
          <w:szCs w:val="24"/>
        </w:rPr>
        <w:t>, Т.И. Экономика организации : учебник / Т.И. </w:t>
      </w:r>
      <w:proofErr w:type="spellStart"/>
      <w:r w:rsidR="00D04730" w:rsidRPr="00A9309E">
        <w:rPr>
          <w:rFonts w:ascii="Times New Roman" w:hAnsi="Times New Roman"/>
          <w:sz w:val="24"/>
          <w:szCs w:val="24"/>
        </w:rPr>
        <w:t>Арзуманова</w:t>
      </w:r>
      <w:proofErr w:type="spellEnd"/>
      <w:r w:rsidR="00D04730" w:rsidRPr="00A9309E">
        <w:rPr>
          <w:rFonts w:ascii="Times New Roman" w:hAnsi="Times New Roman"/>
          <w:sz w:val="24"/>
          <w:szCs w:val="24"/>
        </w:rPr>
        <w:t>, М.Ш. Мачабели. – Москва : Дашков и К°, 2018. – 237 с. : ил. – (Учебные издания для бакалавров). – Режим доступа: по подписке. – URL: </w:t>
      </w:r>
      <w:hyperlink r:id="rId9" w:history="1">
        <w:r w:rsidR="00D04730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https://biblioclub.ru/index.php?page=book&amp;id=573399</w:t>
        </w:r>
      </w:hyperlink>
      <w:r w:rsidR="00D04730" w:rsidRPr="00A9309E">
        <w:rPr>
          <w:rFonts w:ascii="Times New Roman" w:hAnsi="Times New Roman"/>
          <w:sz w:val="24"/>
          <w:szCs w:val="24"/>
        </w:rPr>
        <w:t> </w:t>
      </w:r>
    </w:p>
    <w:p w:rsidR="009E72B0" w:rsidRPr="00A9309E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A9309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9E72B0" w:rsidRPr="00A9309E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A9309E">
        <w:rPr>
          <w:rFonts w:ascii="Times New Roman" w:hAnsi="Times New Roman"/>
          <w:sz w:val="24"/>
          <w:szCs w:val="24"/>
        </w:rPr>
        <w:t>, А.С. Финансы: учебник / А.С. </w:t>
      </w:r>
      <w:proofErr w:type="spellStart"/>
      <w:r w:rsidR="009E72B0" w:rsidRPr="00A9309E">
        <w:rPr>
          <w:rFonts w:ascii="Times New Roman" w:hAnsi="Times New Roman"/>
          <w:sz w:val="24"/>
          <w:szCs w:val="24"/>
        </w:rPr>
        <w:t>Нешитой</w:t>
      </w:r>
      <w:proofErr w:type="spellEnd"/>
      <w:r w:rsidR="009E72B0" w:rsidRPr="00A9309E">
        <w:rPr>
          <w:rFonts w:ascii="Times New Roman" w:hAnsi="Times New Roman"/>
          <w:sz w:val="24"/>
          <w:szCs w:val="24"/>
        </w:rPr>
        <w:t xml:space="preserve">. – 12-е изд., стер. – Москва: Дашков и К°, 2020. – 352 с.: ил. – (Учебные издания для бакалавров). – Режим доступа: по подписке. – URL: </w:t>
      </w:r>
      <w:hyperlink r:id="rId10" w:history="1">
        <w:r w:rsidR="009E72B0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https://biblioclub.ru/index.php?page=book&amp;id=573339</w:t>
        </w:r>
      </w:hyperlink>
    </w:p>
    <w:p w:rsidR="00B7737B" w:rsidRPr="00A9309E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3. </w:t>
      </w:r>
      <w:r w:rsidR="00B7737B" w:rsidRPr="00A9309E">
        <w:rPr>
          <w:rFonts w:ascii="Times New Roman" w:hAnsi="Times New Roman"/>
          <w:sz w:val="24"/>
          <w:szCs w:val="24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A9309E">
        <w:rPr>
          <w:rFonts w:ascii="Times New Roman" w:hAnsi="Times New Roman"/>
          <w:sz w:val="24"/>
          <w:szCs w:val="24"/>
        </w:rPr>
        <w:t>Директ</w:t>
      </w:r>
      <w:proofErr w:type="spellEnd"/>
      <w:r w:rsidR="00B7737B" w:rsidRPr="00A9309E">
        <w:rPr>
          <w:rFonts w:ascii="Times New Roman" w:hAnsi="Times New Roman"/>
          <w:sz w:val="24"/>
          <w:szCs w:val="24"/>
        </w:rPr>
        <w:t>-Медиа, 2017. – 231 с.: ил., табл., схем. – Режим доступа: по подписке. – URL: </w:t>
      </w:r>
      <w:hyperlink r:id="rId11" w:history="1">
        <w:r w:rsidR="00B7737B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https://biblioclub.ru/index.php?page=book&amp;id=452809</w:t>
        </w:r>
      </w:hyperlink>
      <w:r w:rsidR="00B7737B" w:rsidRPr="00A9309E">
        <w:rPr>
          <w:rFonts w:ascii="Times New Roman" w:hAnsi="Times New Roman"/>
          <w:sz w:val="24"/>
          <w:szCs w:val="24"/>
        </w:rPr>
        <w:t> </w:t>
      </w:r>
    </w:p>
    <w:p w:rsidR="00DC6A8D" w:rsidRPr="00A9309E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A9309E">
        <w:rPr>
          <w:rFonts w:ascii="Times New Roman" w:hAnsi="Times New Roman"/>
          <w:i/>
          <w:sz w:val="24"/>
          <w:szCs w:val="24"/>
        </w:rPr>
        <w:t xml:space="preserve">б) Дополнительная литература: </w:t>
      </w:r>
    </w:p>
    <w:p w:rsidR="00A9309E" w:rsidRDefault="008E2739" w:rsidP="00A9309E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>1</w:t>
      </w:r>
      <w:r w:rsidR="00DC6A8D" w:rsidRPr="00A9309E">
        <w:rPr>
          <w:rFonts w:ascii="Times New Roman" w:hAnsi="Times New Roman"/>
          <w:sz w:val="24"/>
          <w:szCs w:val="24"/>
        </w:rPr>
        <w:t xml:space="preserve">. </w:t>
      </w:r>
      <w:r w:rsidR="00A9309E" w:rsidRPr="00A9309E">
        <w:rPr>
          <w:rFonts w:ascii="Times New Roman" w:hAnsi="Times New Roman"/>
          <w:sz w:val="24"/>
          <w:szCs w:val="24"/>
        </w:rPr>
        <w:t>Витебская, Е.С. Экономика организации : учебное пособие / Е.С. Витебская.</w:t>
      </w:r>
      <w:r w:rsidR="00A9309E">
        <w:rPr>
          <w:rFonts w:ascii="Times New Roman" w:hAnsi="Times New Roman"/>
          <w:sz w:val="24"/>
          <w:szCs w:val="24"/>
        </w:rPr>
        <w:t xml:space="preserve"> – Минск : РИПО, 2020. – 297 с.</w:t>
      </w:r>
      <w:r w:rsidR="00A9309E" w:rsidRPr="00A9309E">
        <w:rPr>
          <w:rFonts w:ascii="Times New Roman" w:hAnsi="Times New Roman"/>
          <w:sz w:val="24"/>
          <w:szCs w:val="24"/>
        </w:rPr>
        <w:t>: табл. – Режим доступа: по подписке. – URL: </w:t>
      </w:r>
      <w:hyperlink r:id="rId12" w:history="1">
        <w:r w:rsidR="00A9309E" w:rsidRPr="00A9309E">
          <w:rPr>
            <w:rStyle w:val="af5"/>
            <w:rFonts w:ascii="Times New Roman" w:hAnsi="Times New Roman"/>
            <w:sz w:val="24"/>
            <w:szCs w:val="24"/>
          </w:rPr>
          <w:t>https://biblioclub.ru/index.php?page=book&amp;id=600067</w:t>
        </w:r>
      </w:hyperlink>
    </w:p>
    <w:p w:rsidR="00A9309E" w:rsidRPr="00A9309E" w:rsidRDefault="008E2739" w:rsidP="00A9309E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309E">
        <w:rPr>
          <w:rFonts w:ascii="Times New Roman" w:hAnsi="Times New Roman"/>
          <w:sz w:val="24"/>
          <w:szCs w:val="24"/>
        </w:rPr>
        <w:t xml:space="preserve">2. Николаева, И.П. Инвестиции: учебник / И.П. Николаева. – Москва: Дашков и К°, 2018. – 254 с. – (Учебные издания для бакалавров). – Режим доступа: по подписке. – URL: </w:t>
      </w:r>
      <w:hyperlink r:id="rId13" w:history="1">
        <w:r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https://biblioclub.ru/index.php?page=book&amp;id=496144</w:t>
        </w:r>
      </w:hyperlink>
    </w:p>
    <w:p w:rsidR="00B7737B" w:rsidRDefault="00A9309E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>
        <w:rPr>
          <w:rFonts w:ascii="Times New Roman" w:hAnsi="Times New Roman"/>
          <w:sz w:val="24"/>
          <w:szCs w:val="24"/>
        </w:rPr>
        <w:t>3</w:t>
      </w:r>
      <w:r w:rsidR="00DC6A8D" w:rsidRPr="00A9309E">
        <w:rPr>
          <w:rFonts w:ascii="Times New Roman" w:hAnsi="Times New Roman"/>
          <w:sz w:val="24"/>
          <w:szCs w:val="24"/>
        </w:rPr>
        <w:t xml:space="preserve">. </w:t>
      </w:r>
      <w:r w:rsidR="008E2739" w:rsidRPr="00A9309E">
        <w:rPr>
          <w:rFonts w:ascii="Times New Roman" w:hAnsi="Times New Roman"/>
          <w:sz w:val="24"/>
          <w:szCs w:val="24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="008E2739" w:rsidRPr="00A9309E">
        <w:rPr>
          <w:rFonts w:ascii="Times New Roman" w:hAnsi="Times New Roman"/>
          <w:sz w:val="24"/>
          <w:szCs w:val="24"/>
        </w:rPr>
        <w:t>Гурнович</w:t>
      </w:r>
      <w:proofErr w:type="spellEnd"/>
      <w:r w:rsidR="008E2739" w:rsidRPr="00A9309E">
        <w:rPr>
          <w:rFonts w:ascii="Times New Roman" w:hAnsi="Times New Roman"/>
          <w:sz w:val="24"/>
          <w:szCs w:val="24"/>
        </w:rPr>
        <w:t>. – Ставрополь: Секвойя, 2017. – 271 с.: ил. – (Серия «</w:t>
      </w:r>
      <w:proofErr w:type="spellStart"/>
      <w:r w:rsidR="008E2739" w:rsidRPr="00A9309E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8E2739" w:rsidRPr="00A9309E">
        <w:rPr>
          <w:rFonts w:ascii="Times New Roman" w:hAnsi="Times New Roman"/>
          <w:sz w:val="24"/>
          <w:szCs w:val="24"/>
        </w:rPr>
        <w:t>»). – Режим доступа: по подписке. – URL: </w:t>
      </w:r>
      <w:hyperlink r:id="rId14" w:history="1">
        <w:r w:rsidR="008E2739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https://biblioclub.ru/index.php?page=book&amp;id=485067</w:t>
        </w:r>
      </w:hyperlink>
    </w:p>
    <w:p w:rsidR="00A9309E" w:rsidRPr="00A9309E" w:rsidRDefault="00A9309E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A9309E">
        <w:rPr>
          <w:rFonts w:ascii="Times New Roman" w:hAnsi="Times New Roman"/>
          <w:sz w:val="24"/>
          <w:szCs w:val="24"/>
        </w:rPr>
        <w:t>Неяскина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, Е.В. Экономический анализ деятельности организации: учебник для академического </w:t>
      </w:r>
      <w:proofErr w:type="spellStart"/>
      <w:r w:rsidRPr="00A9309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 : [16+] / Е.В. </w:t>
      </w:r>
      <w:proofErr w:type="spellStart"/>
      <w:r w:rsidRPr="00A9309E">
        <w:rPr>
          <w:rFonts w:ascii="Times New Roman" w:hAnsi="Times New Roman"/>
          <w:sz w:val="24"/>
          <w:szCs w:val="24"/>
        </w:rPr>
        <w:t>Неяскина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, О.В. </w:t>
      </w:r>
      <w:proofErr w:type="spellStart"/>
      <w:r w:rsidRPr="00A9309E">
        <w:rPr>
          <w:rFonts w:ascii="Times New Roman" w:hAnsi="Times New Roman"/>
          <w:sz w:val="24"/>
          <w:szCs w:val="24"/>
        </w:rPr>
        <w:t>Хлыстова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. – Изд. 2-е, </w:t>
      </w:r>
      <w:proofErr w:type="spellStart"/>
      <w:r w:rsidRPr="00A9309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9309E">
        <w:rPr>
          <w:rFonts w:ascii="Times New Roman" w:hAnsi="Times New Roman"/>
          <w:sz w:val="24"/>
          <w:szCs w:val="24"/>
        </w:rPr>
        <w:t xml:space="preserve">. и доп. – Москва ; Берлин : </w:t>
      </w:r>
      <w:proofErr w:type="spellStart"/>
      <w:r w:rsidRPr="00A9309E">
        <w:rPr>
          <w:rFonts w:ascii="Times New Roman" w:hAnsi="Times New Roman"/>
          <w:sz w:val="24"/>
          <w:szCs w:val="24"/>
        </w:rPr>
        <w:t>Директ</w:t>
      </w:r>
      <w:proofErr w:type="spellEnd"/>
      <w:r w:rsidRPr="00A9309E">
        <w:rPr>
          <w:rFonts w:ascii="Times New Roman" w:hAnsi="Times New Roman"/>
          <w:sz w:val="24"/>
          <w:szCs w:val="24"/>
        </w:rPr>
        <w:t>-Медиа, 2020. – 360 с. : ил., табл. – Режим доступа: по подписке. – URL: https://biblioclub.ru/index.php?page=book&amp;id=576202</w:t>
      </w:r>
    </w:p>
    <w:p w:rsidR="00B7737B" w:rsidRPr="00A9309E" w:rsidRDefault="00A9309E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DC6A8D" w:rsidRPr="00A9309E">
        <w:rPr>
          <w:rFonts w:ascii="Times New Roman" w:hAnsi="Times New Roman"/>
          <w:sz w:val="24"/>
          <w:szCs w:val="24"/>
        </w:rPr>
        <w:t xml:space="preserve">. </w:t>
      </w:r>
      <w:r w:rsidR="00B7737B" w:rsidRPr="00A9309E">
        <w:rPr>
          <w:rFonts w:ascii="Times New Roman" w:hAnsi="Times New Roman"/>
          <w:sz w:val="24"/>
          <w:szCs w:val="24"/>
        </w:rPr>
        <w:t>Финансовая стратегия, планирование и бюджетирование: учебное пособие / И.А. </w:t>
      </w:r>
      <w:proofErr w:type="spellStart"/>
      <w:r w:rsidR="00B7737B" w:rsidRPr="00A9309E">
        <w:rPr>
          <w:rFonts w:ascii="Times New Roman" w:hAnsi="Times New Roman"/>
          <w:sz w:val="24"/>
          <w:szCs w:val="24"/>
        </w:rPr>
        <w:t>Белолипцев</w:t>
      </w:r>
      <w:proofErr w:type="spellEnd"/>
      <w:r w:rsidR="00B7737B" w:rsidRPr="00A9309E">
        <w:rPr>
          <w:rFonts w:ascii="Times New Roman" w:hAnsi="Times New Roman"/>
          <w:sz w:val="24"/>
          <w:szCs w:val="24"/>
        </w:rPr>
        <w:t>, И.И. Лукина, А.С. </w:t>
      </w:r>
      <w:proofErr w:type="spellStart"/>
      <w:r w:rsidR="00B7737B" w:rsidRPr="00A9309E">
        <w:rPr>
          <w:rFonts w:ascii="Times New Roman" w:hAnsi="Times New Roman"/>
          <w:sz w:val="24"/>
          <w:szCs w:val="24"/>
        </w:rPr>
        <w:t>Кабирова</w:t>
      </w:r>
      <w:proofErr w:type="spellEnd"/>
      <w:r w:rsidR="00B7737B" w:rsidRPr="00A9309E">
        <w:rPr>
          <w:rFonts w:ascii="Times New Roman" w:hAnsi="Times New Roman"/>
          <w:sz w:val="24"/>
          <w:szCs w:val="24"/>
        </w:rPr>
        <w:t>, Д.В. </w:t>
      </w:r>
      <w:proofErr w:type="spellStart"/>
      <w:r w:rsidR="00B7737B" w:rsidRPr="00A9309E">
        <w:rPr>
          <w:rFonts w:ascii="Times New Roman" w:hAnsi="Times New Roman"/>
          <w:sz w:val="24"/>
          <w:szCs w:val="24"/>
        </w:rPr>
        <w:t>Чувилин</w:t>
      </w:r>
      <w:proofErr w:type="spellEnd"/>
      <w:r w:rsidR="00B7737B" w:rsidRPr="00A9309E">
        <w:rPr>
          <w:rFonts w:ascii="Times New Roman" w:hAnsi="Times New Roman"/>
          <w:sz w:val="24"/>
          <w:szCs w:val="24"/>
        </w:rPr>
        <w:t xml:space="preserve">; Финансовый университет при Правительстве Российской Федерации. – </w:t>
      </w:r>
      <w:r w:rsidR="008E2739" w:rsidRPr="00A9309E">
        <w:rPr>
          <w:rFonts w:ascii="Times New Roman" w:hAnsi="Times New Roman"/>
          <w:sz w:val="24"/>
          <w:szCs w:val="24"/>
        </w:rPr>
        <w:t>Москва</w:t>
      </w:r>
      <w:r w:rsidR="00B7737B" w:rsidRPr="00A9309E">
        <w:rPr>
          <w:rFonts w:ascii="Times New Roman" w:hAnsi="Times New Roman"/>
          <w:sz w:val="24"/>
          <w:szCs w:val="24"/>
        </w:rPr>
        <w:t>: Прометей, 2019. – Ч. 2. – 91 с.: ил. – Режим доступа: по подписке. – URL:</w:t>
      </w:r>
      <w:r w:rsidR="008E2739" w:rsidRPr="00A9309E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B7737B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https://biblioclub.ru/index.php?page=book&amp;id=576018</w:t>
        </w:r>
      </w:hyperlink>
    </w:p>
    <w:p w:rsidR="00DC6A8D" w:rsidRPr="00A9309E" w:rsidRDefault="00A9309E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8E2739" w:rsidRPr="00A9309E">
        <w:rPr>
          <w:rFonts w:ascii="Times New Roman" w:hAnsi="Times New Roman"/>
          <w:sz w:val="24"/>
          <w:szCs w:val="24"/>
        </w:rPr>
        <w:t xml:space="preserve">. </w:t>
      </w:r>
      <w:r w:rsidR="00DC6A8D" w:rsidRPr="00A9309E">
        <w:rPr>
          <w:rFonts w:ascii="Times New Roman" w:hAnsi="Times New Roman"/>
          <w:sz w:val="24"/>
          <w:szCs w:val="24"/>
        </w:rPr>
        <w:t xml:space="preserve">Финансовый и инвестиционный менеджмент: учебник / И.З. </w:t>
      </w:r>
      <w:proofErr w:type="spellStart"/>
      <w:r w:rsidR="00DC6A8D" w:rsidRPr="00A9309E">
        <w:rPr>
          <w:rFonts w:ascii="Times New Roman" w:hAnsi="Times New Roman"/>
          <w:sz w:val="24"/>
          <w:szCs w:val="24"/>
        </w:rPr>
        <w:t>Тогузова</w:t>
      </w:r>
      <w:proofErr w:type="spellEnd"/>
      <w:r w:rsidR="00DC6A8D" w:rsidRPr="00A9309E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="00DC6A8D" w:rsidRPr="00A9309E">
        <w:rPr>
          <w:rFonts w:ascii="Times New Roman" w:hAnsi="Times New Roman"/>
          <w:sz w:val="24"/>
          <w:szCs w:val="24"/>
        </w:rPr>
        <w:t>Хубаев</w:t>
      </w:r>
      <w:proofErr w:type="spellEnd"/>
      <w:r w:rsidR="00DC6A8D" w:rsidRPr="00A9309E">
        <w:rPr>
          <w:rFonts w:ascii="Times New Roman" w:hAnsi="Times New Roman"/>
          <w:sz w:val="24"/>
          <w:szCs w:val="24"/>
        </w:rPr>
        <w:t>, Л.А. Туаева, З.Р. Тавасиева; Финансовый университет при Правительстве РФ. - Москва</w:t>
      </w:r>
      <w:r w:rsidR="008E2739" w:rsidRPr="00A9309E">
        <w:rPr>
          <w:rFonts w:ascii="Times New Roman" w:hAnsi="Times New Roman"/>
          <w:sz w:val="24"/>
          <w:szCs w:val="24"/>
        </w:rPr>
        <w:t>: Прометей, 2018. - 375 с.</w:t>
      </w:r>
      <w:r w:rsidR="00DC6A8D" w:rsidRPr="00A9309E">
        <w:rPr>
          <w:rFonts w:ascii="Times New Roman" w:hAnsi="Times New Roman"/>
          <w:sz w:val="24"/>
          <w:szCs w:val="24"/>
        </w:rPr>
        <w:t xml:space="preserve">: схем., табл. - </w:t>
      </w:r>
      <w:proofErr w:type="spellStart"/>
      <w:r w:rsidR="00DC6A8D" w:rsidRPr="00A9309E">
        <w:rPr>
          <w:rFonts w:ascii="Times New Roman" w:hAnsi="Times New Roman"/>
          <w:sz w:val="24"/>
          <w:szCs w:val="24"/>
        </w:rPr>
        <w:t>Библиогр</w:t>
      </w:r>
      <w:proofErr w:type="spellEnd"/>
      <w:r w:rsidR="00DC6A8D" w:rsidRPr="00A9309E">
        <w:rPr>
          <w:rFonts w:ascii="Times New Roman" w:hAnsi="Times New Roman"/>
          <w:sz w:val="24"/>
          <w:szCs w:val="24"/>
        </w:rPr>
        <w:t xml:space="preserve">. в кн. - ISBN 978-5-907003-06-4; То же [Электронный ресурс]. - URL: </w:t>
      </w:r>
      <w:hyperlink r:id="rId16" w:history="1">
        <w:r w:rsidR="00DC6A8D" w:rsidRPr="00A9309E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http://biblioclub.ru/index.php?page=book&amp;id=494863</w:t>
        </w:r>
      </w:hyperlink>
      <w:r w:rsidR="00DC6A8D" w:rsidRPr="00A9309E">
        <w:rPr>
          <w:rFonts w:ascii="Times New Roman" w:hAnsi="Times New Roman"/>
          <w:sz w:val="24"/>
          <w:szCs w:val="24"/>
        </w:rPr>
        <w:t>.</w:t>
      </w:r>
    </w:p>
    <w:p w:rsidR="00DC6A8D" w:rsidRPr="00A9309E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309E">
        <w:rPr>
          <w:rFonts w:ascii="Times New Roman" w:hAnsi="Times New Roman"/>
          <w:i/>
          <w:sz w:val="24"/>
          <w:szCs w:val="24"/>
        </w:rPr>
        <w:tab/>
        <w:t xml:space="preserve">в) Интернет-ресурсы: </w:t>
      </w:r>
    </w:p>
    <w:p w:rsidR="00DC6A8D" w:rsidRPr="00755545" w:rsidRDefault="00DC6A8D" w:rsidP="00DC6A8D">
      <w:pPr>
        <w:pStyle w:val="af6"/>
        <w:tabs>
          <w:tab w:val="left" w:pos="1276"/>
        </w:tabs>
        <w:ind w:firstLine="709"/>
        <w:jc w:val="both"/>
        <w:rPr>
          <w:lang w:val="en-US" w:eastAsia="ru-RU"/>
        </w:rPr>
      </w:pPr>
      <w:r w:rsidRPr="00A9309E">
        <w:rPr>
          <w:lang w:eastAsia="ru-RU"/>
        </w:rPr>
        <w:t xml:space="preserve">1. Инвестиционная группа </w:t>
      </w:r>
      <w:proofErr w:type="spellStart"/>
      <w:r w:rsidRPr="00A9309E">
        <w:rPr>
          <w:lang w:eastAsia="ru-RU"/>
        </w:rPr>
        <w:t>Финанс</w:t>
      </w:r>
      <w:proofErr w:type="spellEnd"/>
      <w:r w:rsidRPr="00A9309E">
        <w:rPr>
          <w:lang w:eastAsia="ru-RU"/>
        </w:rPr>
        <w:t xml:space="preserve">-аналитик. </w:t>
      </w:r>
      <w:r w:rsidRPr="00A9309E">
        <w:rPr>
          <w:lang w:val="en-US" w:eastAsia="ru-RU"/>
        </w:rPr>
        <w:t>URL</w:t>
      </w:r>
      <w:r w:rsidRPr="00755545">
        <w:rPr>
          <w:lang w:val="en-US" w:eastAsia="ru-RU"/>
        </w:rPr>
        <w:t xml:space="preserve">: </w:t>
      </w:r>
      <w:hyperlink r:id="rId17" w:history="1">
        <w:r w:rsidRPr="00A9309E">
          <w:rPr>
            <w:u w:val="single"/>
            <w:lang w:val="en-US" w:eastAsia="ru-RU"/>
          </w:rPr>
          <w:t>http</w:t>
        </w:r>
        <w:r w:rsidRPr="00755545">
          <w:rPr>
            <w:u w:val="single"/>
            <w:lang w:val="en-US" w:eastAsia="ru-RU"/>
          </w:rPr>
          <w:t>://</w:t>
        </w:r>
        <w:r w:rsidRPr="00A9309E">
          <w:rPr>
            <w:u w:val="single"/>
            <w:lang w:val="en-US" w:eastAsia="ru-RU"/>
          </w:rPr>
          <w:t>www</w:t>
        </w:r>
        <w:r w:rsidRPr="00755545">
          <w:rPr>
            <w:u w:val="single"/>
            <w:lang w:val="en-US" w:eastAsia="ru-RU"/>
          </w:rPr>
          <w:t>.</w:t>
        </w:r>
        <w:r w:rsidRPr="00A9309E">
          <w:rPr>
            <w:u w:val="single"/>
            <w:lang w:val="en-US" w:eastAsia="ru-RU"/>
          </w:rPr>
          <w:t>finam</w:t>
        </w:r>
        <w:r w:rsidRPr="00755545">
          <w:rPr>
            <w:u w:val="single"/>
            <w:lang w:val="en-US" w:eastAsia="ru-RU"/>
          </w:rPr>
          <w:t>.</w:t>
        </w:r>
        <w:r w:rsidRPr="00A9309E">
          <w:rPr>
            <w:u w:val="single"/>
            <w:lang w:val="en-US" w:eastAsia="ru-RU"/>
          </w:rPr>
          <w:t>ru</w:t>
        </w:r>
        <w:r w:rsidRPr="00755545">
          <w:rPr>
            <w:u w:val="single"/>
            <w:lang w:val="en-US" w:eastAsia="ru-RU"/>
          </w:rPr>
          <w:t>/</w:t>
        </w:r>
      </w:hyperlink>
      <w:r w:rsidRPr="00755545">
        <w:rPr>
          <w:lang w:val="en-US" w:eastAsia="ru-RU"/>
        </w:rPr>
        <w:t>.</w:t>
      </w:r>
    </w:p>
    <w:p w:rsidR="00DC6A8D" w:rsidRPr="00A9309E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 xml:space="preserve">2. Министерство финансов РФ. </w:t>
      </w:r>
      <w:r w:rsidRPr="00A9309E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9309E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8" w:history="1"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A9309E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minfin</w:t>
        </w:r>
        <w:proofErr w:type="spellEnd"/>
        <w:r w:rsidRPr="00A9309E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A9309E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309E">
        <w:rPr>
          <w:rFonts w:ascii="Times New Roman" w:hAnsi="Times New Roman"/>
          <w:sz w:val="24"/>
          <w:szCs w:val="24"/>
          <w:lang w:eastAsia="ru-RU"/>
        </w:rPr>
        <w:t xml:space="preserve">3. Центральный банк РФ. </w:t>
      </w:r>
      <w:r w:rsidRPr="00A9309E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9309E">
        <w:rPr>
          <w:rFonts w:ascii="Times New Roman" w:hAnsi="Times New Roman"/>
          <w:sz w:val="24"/>
          <w:szCs w:val="24"/>
          <w:lang w:eastAsia="ru-RU"/>
        </w:rPr>
        <w:t xml:space="preserve">:  </w:t>
      </w:r>
      <w:hyperlink r:id="rId19" w:history="1"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www</w:t>
        </w:r>
        <w:r w:rsidRPr="00A9309E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cbr</w:t>
        </w:r>
        <w:proofErr w:type="spellEnd"/>
        <w:r w:rsidRPr="00A9309E">
          <w:rPr>
            <w:rFonts w:ascii="Times New Roman" w:hAnsi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A9309E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DC6A8D" w:rsidRPr="00A9309E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D32DC" w:rsidRPr="00A9309E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12. Перечень информационных технологий, используемых при проведении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практики, включая перечень программного обеспечения и информационных справочных систем 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309E">
        <w:rPr>
          <w:rFonts w:ascii="Times New Roman" w:hAnsi="Times New Roman"/>
          <w:bCs/>
          <w:sz w:val="24"/>
          <w:szCs w:val="24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309E">
        <w:rPr>
          <w:rFonts w:ascii="Times New Roman" w:hAnsi="Times New Roman"/>
          <w:bCs/>
          <w:i/>
          <w:sz w:val="24"/>
          <w:szCs w:val="24"/>
        </w:rPr>
        <w:t>а) Перечень программного обеспечения: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309E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Интернет браузер, Пакет MS </w:t>
      </w:r>
      <w:proofErr w:type="spellStart"/>
      <w:r w:rsidRPr="00A9309E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A9309E">
        <w:rPr>
          <w:rFonts w:ascii="Times New Roman" w:hAnsi="Times New Roman"/>
          <w:bCs/>
          <w:sz w:val="24"/>
          <w:szCs w:val="24"/>
        </w:rPr>
        <w:t xml:space="preserve">. 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9309E">
        <w:rPr>
          <w:rFonts w:ascii="Times New Roman" w:hAnsi="Times New Roman"/>
          <w:bCs/>
          <w:i/>
          <w:sz w:val="24"/>
          <w:szCs w:val="24"/>
        </w:rPr>
        <w:t>б) Перечень информационных справочных систем:</w:t>
      </w:r>
    </w:p>
    <w:p w:rsidR="00E34675" w:rsidRPr="00A9309E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http://www.biblioclub.ru - ЭБС "Университетская библиотека онлайн"</w:t>
      </w:r>
    </w:p>
    <w:p w:rsidR="00E34675" w:rsidRPr="00A9309E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http://www.elibrary.ru - Научная электронная библиотека</w:t>
      </w:r>
    </w:p>
    <w:p w:rsidR="00E34675" w:rsidRPr="00A9309E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http://www.ebiblioteka.ru - Универсальные базы данных изданий</w:t>
      </w:r>
    </w:p>
    <w:p w:rsidR="00E34675" w:rsidRPr="00A9309E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http://www.rsl.ru - Российская государственная библиотека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309E">
        <w:rPr>
          <w:rFonts w:ascii="Times New Roman" w:eastAsiaTheme="minorHAnsi" w:hAnsi="Times New Roman"/>
          <w:sz w:val="24"/>
          <w:szCs w:val="24"/>
        </w:rPr>
        <w:t>http://</w:t>
      </w:r>
      <w:hyperlink r:id="rId20" w:history="1">
        <w:r w:rsidRPr="00A9309E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www.consultant.ru</w:t>
        </w:r>
      </w:hyperlink>
      <w:r w:rsidRPr="00A9309E">
        <w:rPr>
          <w:rFonts w:ascii="Times New Roman" w:hAnsi="Times New Roman"/>
          <w:bCs/>
          <w:sz w:val="24"/>
          <w:szCs w:val="24"/>
          <w:lang w:eastAsia="ru-RU"/>
        </w:rPr>
        <w:t xml:space="preserve"> - справочная правовая система «</w:t>
      </w:r>
      <w:proofErr w:type="spellStart"/>
      <w:r w:rsidRPr="00A9309E">
        <w:rPr>
          <w:rFonts w:ascii="Times New Roman" w:hAnsi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A9309E">
        <w:rPr>
          <w:rFonts w:ascii="Times New Roman" w:hAnsi="Times New Roman"/>
          <w:bCs/>
          <w:sz w:val="24"/>
          <w:szCs w:val="24"/>
          <w:lang w:eastAsia="ru-RU"/>
        </w:rPr>
        <w:t>»</w:t>
      </w:r>
    </w:p>
    <w:p w:rsidR="00E34675" w:rsidRPr="00A9309E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9309E">
        <w:rPr>
          <w:rFonts w:ascii="Times New Roman" w:eastAsiaTheme="minorHAnsi" w:hAnsi="Times New Roman"/>
          <w:sz w:val="24"/>
          <w:szCs w:val="24"/>
        </w:rPr>
        <w:lastRenderedPageBreak/>
        <w:t>http://</w:t>
      </w:r>
      <w:hyperlink r:id="rId21" w:history="1">
        <w:r w:rsidRPr="00A9309E">
          <w:rPr>
            <w:rStyle w:val="af5"/>
            <w:rFonts w:ascii="Times New Roman" w:hAnsi="Times New Roman"/>
            <w:bCs/>
            <w:color w:val="auto"/>
            <w:sz w:val="24"/>
            <w:szCs w:val="24"/>
            <w:lang w:eastAsia="ru-RU"/>
          </w:rPr>
          <w:t>www.garant.ru</w:t>
        </w:r>
      </w:hyperlink>
      <w:r w:rsidRPr="00A9309E">
        <w:rPr>
          <w:rFonts w:ascii="Times New Roman" w:hAnsi="Times New Roman"/>
          <w:bCs/>
          <w:sz w:val="24"/>
          <w:szCs w:val="24"/>
          <w:lang w:eastAsia="ru-RU"/>
        </w:rPr>
        <w:t xml:space="preserve"> - Информационно-правовой портал «ГАРАНТ.РУ» </w:t>
      </w:r>
    </w:p>
    <w:p w:rsidR="00E34675" w:rsidRPr="00A9309E" w:rsidRDefault="00E34675" w:rsidP="00E3467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7D32DC" w:rsidRPr="00A9309E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13.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Материально-техническое обеспечение 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</w:t>
      </w:r>
      <w:r w:rsidR="007A12E9" w:rsidRPr="00A9309E">
        <w:rPr>
          <w:rFonts w:ascii="Times New Roman" w:eastAsia="Times New Roman" w:hAnsi="Times New Roman"/>
          <w:b/>
          <w:bCs/>
          <w:i/>
          <w:sz w:val="24"/>
          <w:szCs w:val="24"/>
          <w:lang w:eastAsia="ar-SA"/>
        </w:rPr>
        <w:t>ознакомительной</w:t>
      </w:r>
      <w:r w:rsidR="007A12E9"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)</w:t>
      </w:r>
      <w:r w:rsidR="007A12E9" w:rsidRPr="00A9309E">
        <w:rPr>
          <w:rFonts w:ascii="Times New Roman" w:eastAsia="Times New Roman" w:hAnsi="Times New Roman"/>
          <w:bCs/>
          <w:i/>
          <w:sz w:val="24"/>
          <w:szCs w:val="24"/>
          <w:lang w:eastAsia="ar-SA"/>
        </w:rPr>
        <w:t xml:space="preserve"> </w:t>
      </w:r>
      <w:r w:rsidRPr="00A9309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DC6A8D" w:rsidRPr="00A9309E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9309E">
        <w:rPr>
          <w:rFonts w:ascii="Times New Roman" w:hAnsi="Times New Roman"/>
          <w:bCs/>
          <w:sz w:val="24"/>
          <w:szCs w:val="24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A9309E">
        <w:rPr>
          <w:rFonts w:ascii="Times New Roman" w:hAnsi="Times New Roman"/>
          <w:iCs/>
          <w:sz w:val="24"/>
          <w:szCs w:val="24"/>
        </w:rPr>
        <w:t>Во время прохождения производственной практики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A9309E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A9309E">
        <w:rPr>
          <w:rFonts w:ascii="Times New Roman" w:hAnsi="Times New Roman"/>
          <w:iCs/>
          <w:sz w:val="24"/>
          <w:szCs w:val="24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C93272" w:rsidRDefault="007D32DC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br w:type="page"/>
      </w:r>
      <w:r w:rsidR="00C93272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СОГЛАСОВАНИЯ ПРОГРАММЫ ПРАКТИКИ </w:t>
      </w:r>
    </w:p>
    <w:p w:rsidR="00C93272" w:rsidRDefault="00C93272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С ПРЕДСТАВИТЕЛЯМИ РАБОТОДАТЕЛЕЙ И/ИЛИ АКАДЕМИЧЕСКИХ СООБЩЕСТВ</w:t>
      </w:r>
    </w:p>
    <w:p w:rsidR="00C93272" w:rsidRDefault="00C93272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93272" w:rsidRDefault="00C93272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93272" w:rsidRDefault="00C93272" w:rsidP="00C9327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Эксперты:</w:t>
      </w:r>
    </w:p>
    <w:p w:rsidR="00C93272" w:rsidRDefault="00C93272" w:rsidP="00C9327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93272" w:rsidRDefault="00C93272" w:rsidP="00C93272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93272" w:rsidRDefault="00C93272" w:rsidP="00C93272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Вострякова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Е.Д., директор </w:t>
      </w:r>
      <w:r>
        <w:rPr>
          <w:rFonts w:ascii="Times New Roman" w:hAnsi="Times New Roman"/>
          <w:sz w:val="24"/>
          <w:szCs w:val="24"/>
        </w:rPr>
        <w:t xml:space="preserve">ООО «Бетон на </w:t>
      </w:r>
      <w:proofErr w:type="spellStart"/>
      <w:r>
        <w:rPr>
          <w:rFonts w:ascii="Times New Roman" w:hAnsi="Times New Roman"/>
          <w:sz w:val="24"/>
          <w:szCs w:val="24"/>
        </w:rPr>
        <w:t>Ореховской</w:t>
      </w:r>
      <w:proofErr w:type="spellEnd"/>
      <w:r>
        <w:rPr>
          <w:rFonts w:ascii="Times New Roman" w:hAnsi="Times New Roman"/>
          <w:sz w:val="24"/>
          <w:szCs w:val="24"/>
        </w:rPr>
        <w:t>»__________________</w:t>
      </w:r>
    </w:p>
    <w:p w:rsidR="00C93272" w:rsidRDefault="00C93272" w:rsidP="00C93272">
      <w:pPr>
        <w:suppressAutoHyphens/>
        <w:spacing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C93272" w:rsidRDefault="00C93272" w:rsidP="00C93272">
      <w:pPr>
        <w:suppressAutoHyphens/>
        <w:spacing w:line="240" w:lineRule="auto"/>
        <w:outlineLvl w:val="2"/>
        <w:rPr>
          <w:rFonts w:ascii="Times New Roman" w:hAnsi="Times New Roman"/>
          <w:bCs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/>
          <w:sz w:val="24"/>
          <w:szCs w:val="24"/>
        </w:rPr>
        <w:t>Пьянзин</w:t>
      </w:r>
      <w:proofErr w:type="spellEnd"/>
      <w:r>
        <w:rPr>
          <w:rFonts w:ascii="Times New Roman" w:hAnsi="Times New Roman"/>
          <w:sz w:val="24"/>
          <w:szCs w:val="24"/>
        </w:rPr>
        <w:t xml:space="preserve"> А.Д., директор ООО «ТК «</w:t>
      </w:r>
      <w:proofErr w:type="spellStart"/>
      <w:r>
        <w:rPr>
          <w:rFonts w:ascii="Times New Roman" w:hAnsi="Times New Roman"/>
          <w:sz w:val="24"/>
          <w:szCs w:val="24"/>
        </w:rPr>
        <w:t>Альфабетон</w:t>
      </w:r>
      <w:proofErr w:type="spellEnd"/>
      <w:r>
        <w:rPr>
          <w:rFonts w:ascii="Times New Roman" w:hAnsi="Times New Roman"/>
          <w:sz w:val="24"/>
          <w:szCs w:val="24"/>
        </w:rPr>
        <w:t>»_______________________</w:t>
      </w:r>
    </w:p>
    <w:p w:rsidR="00C93272" w:rsidRDefault="00C93272" w:rsidP="00C93272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A9309E" w:rsidRDefault="007D32DC" w:rsidP="00C93272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9309E">
        <w:rPr>
          <w:rFonts w:ascii="Times New Roman" w:eastAsia="Times New Roman" w:hAnsi="Times New Roman"/>
          <w:b/>
          <w:color w:val="FF0000"/>
          <w:sz w:val="24"/>
          <w:szCs w:val="24"/>
          <w:lang w:eastAsia="ar-SA"/>
        </w:rPr>
        <w:br w:type="page"/>
      </w:r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</w:t>
      </w: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t>ВНЕСЕННЫХ</w:t>
      </w:r>
      <w:proofErr w:type="gramEnd"/>
      <w:r w:rsidRPr="00A9309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В ПРОГРАММУ ПРАКТИКИ</w:t>
      </w:r>
    </w:p>
    <w:p w:rsidR="007D32DC" w:rsidRPr="00A9309E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351"/>
      </w:tblGrid>
      <w:tr w:rsidR="007A12E9" w:rsidRPr="00A9309E" w:rsidTr="00635607">
        <w:tc>
          <w:tcPr>
            <w:tcW w:w="10421" w:type="dxa"/>
            <w:gridSpan w:val="2"/>
            <w:shd w:val="clear" w:color="auto" w:fill="auto"/>
          </w:tcPr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7A12E9" w:rsidRPr="00A9309E" w:rsidTr="00635607">
        <w:tc>
          <w:tcPr>
            <w:tcW w:w="5070" w:type="dxa"/>
            <w:shd w:val="clear" w:color="auto" w:fill="auto"/>
          </w:tcPr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DF5EA5" w:rsidRPr="00A9309E" w:rsidTr="00635607">
        <w:tc>
          <w:tcPr>
            <w:tcW w:w="10421" w:type="dxa"/>
            <w:gridSpan w:val="2"/>
            <w:shd w:val="clear" w:color="auto" w:fill="auto"/>
          </w:tcPr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Основание:</w:t>
            </w:r>
          </w:p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A9309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Подпись лица, внесшего изменения</w:t>
            </w:r>
          </w:p>
          <w:p w:rsidR="007D32DC" w:rsidRPr="00A9309E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02A5B" w:rsidRPr="00A9309E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702A5B" w:rsidRPr="00A9309E" w:rsidSect="00A9309E">
      <w:footerReference w:type="default" r:id="rId22"/>
      <w:footerReference w:type="first" r:id="rId23"/>
      <w:pgSz w:w="11906" w:h="16838"/>
      <w:pgMar w:top="561" w:right="403" w:bottom="278" w:left="992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D91" w:rsidRDefault="00A46D91" w:rsidP="00CA7167">
      <w:pPr>
        <w:spacing w:after="0" w:line="240" w:lineRule="auto"/>
      </w:pPr>
      <w:r>
        <w:separator/>
      </w:r>
    </w:p>
  </w:endnote>
  <w:endnote w:type="continuationSeparator" w:id="0">
    <w:p w:rsidR="00A46D91" w:rsidRDefault="00A46D9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6324EB" w:rsidRDefault="006324EB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545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4EB" w:rsidRDefault="006324EB">
    <w:pPr>
      <w:pStyle w:val="ae"/>
      <w:jc w:val="right"/>
    </w:pPr>
  </w:p>
  <w:p w:rsidR="006324EB" w:rsidRDefault="006324E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D91" w:rsidRDefault="00A46D91" w:rsidP="00CA7167">
      <w:pPr>
        <w:spacing w:after="0" w:line="240" w:lineRule="auto"/>
      </w:pPr>
      <w:r>
        <w:separator/>
      </w:r>
    </w:p>
  </w:footnote>
  <w:footnote w:type="continuationSeparator" w:id="0">
    <w:p w:rsidR="00A46D91" w:rsidRDefault="00A46D9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9F802ED"/>
    <w:multiLevelType w:val="hybridMultilevel"/>
    <w:tmpl w:val="EADA3E5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8"/>
  </w:num>
  <w:num w:numId="13">
    <w:abstractNumId w:val="16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7"/>
  </w:num>
  <w:num w:numId="19">
    <w:abstractNumId w:val="20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5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5E5"/>
    <w:rsid w:val="00010033"/>
    <w:rsid w:val="00012908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33105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22609C"/>
    <w:rsid w:val="00242947"/>
    <w:rsid w:val="002508F5"/>
    <w:rsid w:val="0027188F"/>
    <w:rsid w:val="00272314"/>
    <w:rsid w:val="0027327D"/>
    <w:rsid w:val="002811AC"/>
    <w:rsid w:val="00283884"/>
    <w:rsid w:val="002861AF"/>
    <w:rsid w:val="0029039B"/>
    <w:rsid w:val="002A0B87"/>
    <w:rsid w:val="002A20F2"/>
    <w:rsid w:val="002B0124"/>
    <w:rsid w:val="002B3B30"/>
    <w:rsid w:val="002C330B"/>
    <w:rsid w:val="002C4E8B"/>
    <w:rsid w:val="002D299C"/>
    <w:rsid w:val="002F4740"/>
    <w:rsid w:val="002F5100"/>
    <w:rsid w:val="00305D70"/>
    <w:rsid w:val="00323346"/>
    <w:rsid w:val="00323FE3"/>
    <w:rsid w:val="00324F2D"/>
    <w:rsid w:val="00330E88"/>
    <w:rsid w:val="0033145B"/>
    <w:rsid w:val="003335B7"/>
    <w:rsid w:val="00334A9D"/>
    <w:rsid w:val="00335BBF"/>
    <w:rsid w:val="00335FD8"/>
    <w:rsid w:val="00346E4A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E3866"/>
    <w:rsid w:val="00401F70"/>
    <w:rsid w:val="0041524A"/>
    <w:rsid w:val="004165A3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27DF3"/>
    <w:rsid w:val="005673D0"/>
    <w:rsid w:val="00587D1E"/>
    <w:rsid w:val="005953C4"/>
    <w:rsid w:val="005A082D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24EB"/>
    <w:rsid w:val="00635607"/>
    <w:rsid w:val="00637BF2"/>
    <w:rsid w:val="0064694A"/>
    <w:rsid w:val="00652B87"/>
    <w:rsid w:val="006618A3"/>
    <w:rsid w:val="006715DA"/>
    <w:rsid w:val="00673EA3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671"/>
    <w:rsid w:val="00743DE1"/>
    <w:rsid w:val="00755545"/>
    <w:rsid w:val="0076486C"/>
    <w:rsid w:val="00771F0D"/>
    <w:rsid w:val="00783103"/>
    <w:rsid w:val="00787303"/>
    <w:rsid w:val="007A12E9"/>
    <w:rsid w:val="007B1F62"/>
    <w:rsid w:val="007B2BEA"/>
    <w:rsid w:val="007B503A"/>
    <w:rsid w:val="007B6CE0"/>
    <w:rsid w:val="007D06F1"/>
    <w:rsid w:val="007D32DC"/>
    <w:rsid w:val="007E56C6"/>
    <w:rsid w:val="007E7AFB"/>
    <w:rsid w:val="00802554"/>
    <w:rsid w:val="00805DCE"/>
    <w:rsid w:val="00807C52"/>
    <w:rsid w:val="00814502"/>
    <w:rsid w:val="008175EA"/>
    <w:rsid w:val="00833CC1"/>
    <w:rsid w:val="00834163"/>
    <w:rsid w:val="008374DF"/>
    <w:rsid w:val="0085178C"/>
    <w:rsid w:val="00852B82"/>
    <w:rsid w:val="008542F1"/>
    <w:rsid w:val="00860C86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0145"/>
    <w:rsid w:val="008E2739"/>
    <w:rsid w:val="008E6097"/>
    <w:rsid w:val="008F1E86"/>
    <w:rsid w:val="008F410F"/>
    <w:rsid w:val="008F7E5D"/>
    <w:rsid w:val="00911629"/>
    <w:rsid w:val="00916A16"/>
    <w:rsid w:val="00917867"/>
    <w:rsid w:val="00927ACF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2B0"/>
    <w:rsid w:val="009F469F"/>
    <w:rsid w:val="009F7ED5"/>
    <w:rsid w:val="00A00762"/>
    <w:rsid w:val="00A00EFC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46D91"/>
    <w:rsid w:val="00A50CE4"/>
    <w:rsid w:val="00A572B2"/>
    <w:rsid w:val="00A66B9C"/>
    <w:rsid w:val="00A721C5"/>
    <w:rsid w:val="00A81EA5"/>
    <w:rsid w:val="00A81F9D"/>
    <w:rsid w:val="00A83061"/>
    <w:rsid w:val="00A9309E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D23CD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529B"/>
    <w:rsid w:val="00C631B0"/>
    <w:rsid w:val="00C77E3D"/>
    <w:rsid w:val="00C81E6A"/>
    <w:rsid w:val="00C821EE"/>
    <w:rsid w:val="00C8567D"/>
    <w:rsid w:val="00C86A25"/>
    <w:rsid w:val="00C93272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730"/>
    <w:rsid w:val="00D21C47"/>
    <w:rsid w:val="00D408E0"/>
    <w:rsid w:val="00D441B7"/>
    <w:rsid w:val="00D474ED"/>
    <w:rsid w:val="00D6125B"/>
    <w:rsid w:val="00D65E03"/>
    <w:rsid w:val="00D8032E"/>
    <w:rsid w:val="00D83CDC"/>
    <w:rsid w:val="00D87715"/>
    <w:rsid w:val="00D976B6"/>
    <w:rsid w:val="00DB04BE"/>
    <w:rsid w:val="00DB4BDC"/>
    <w:rsid w:val="00DB597C"/>
    <w:rsid w:val="00DC6A8D"/>
    <w:rsid w:val="00DE0C70"/>
    <w:rsid w:val="00DE0EDF"/>
    <w:rsid w:val="00DF5EA5"/>
    <w:rsid w:val="00E02B12"/>
    <w:rsid w:val="00E06916"/>
    <w:rsid w:val="00E112E2"/>
    <w:rsid w:val="00E129A1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67E64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600067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399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39AE3-E9C3-428B-B9AD-F93099BA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3286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16</cp:revision>
  <cp:lastPrinted>2018-12-19T08:37:00Z</cp:lastPrinted>
  <dcterms:created xsi:type="dcterms:W3CDTF">2021-04-19T17:49:00Z</dcterms:created>
  <dcterms:modified xsi:type="dcterms:W3CDTF">2021-09-17T06:25:00Z</dcterms:modified>
</cp:coreProperties>
</file>